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ABF27" w14:textId="094CCC3C" w:rsidR="00556EA3" w:rsidRPr="00556EA3" w:rsidRDefault="00556EA3" w:rsidP="00556EA3">
      <w:pPr>
        <w:pStyle w:val="Ttulo10"/>
        <w:keepNext/>
        <w:keepLines/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</w:pPr>
      <w:bookmarkStart w:id="0" w:name="bookmark7"/>
      <w:r w:rsidRPr="00556EA3"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 xml:space="preserve">POR QUE NÃO </w:t>
      </w:r>
      <w:r w:rsidR="0031378F"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>PROGREDIMOS</w:t>
      </w:r>
      <w:r w:rsidRPr="00556EA3"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 xml:space="preserve"> NA VIDA</w:t>
      </w:r>
      <w:r>
        <w:rPr>
          <w:color w:val="000000"/>
          <w:lang w:eastAsia="pt-BR" w:bidi="pt-BR"/>
        </w:rPr>
        <w:t xml:space="preserve"> </w:t>
      </w:r>
      <w:r w:rsidRPr="00556EA3">
        <w:rPr>
          <w:rFonts w:ascii="Book Antiqua" w:eastAsiaTheme="minorHAnsi" w:hAnsi="Book Antiqua" w:cstheme="minorBidi"/>
          <w:b w:val="0"/>
          <w:bCs w:val="0"/>
          <w:color w:val="FF0000"/>
          <w:sz w:val="32"/>
          <w:szCs w:val="32"/>
        </w:rPr>
        <w:t>RELIGIOSA?</w:t>
      </w:r>
      <w:bookmarkEnd w:id="0"/>
    </w:p>
    <w:p w14:paraId="54BAA659" w14:textId="1036D4C3" w:rsidR="00B961CC" w:rsidRPr="00B961CC" w:rsidRDefault="00556EA3" w:rsidP="00B961CC">
      <w:pPr>
        <w:pStyle w:val="Textodocorpo30"/>
        <w:spacing w:after="360"/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t>Swami Paratparananda</w:t>
      </w:r>
      <w:r w:rsidR="00B961CC">
        <w:rPr>
          <w:rStyle w:val="Refdenotaderodap"/>
          <w:rFonts w:ascii="Book Antiqua" w:hAnsi="Book Antiqua"/>
          <w:b w:val="0"/>
          <w:bCs w:val="0"/>
          <w:color w:val="000000"/>
          <w:sz w:val="26"/>
          <w:szCs w:val="26"/>
          <w:lang w:eastAsia="pt-BR" w:bidi="pt-BR"/>
        </w:rPr>
        <w:footnoteReference w:id="1"/>
      </w:r>
    </w:p>
    <w:p w14:paraId="4761F243" w14:textId="2131B1FD" w:rsidR="00556EA3" w:rsidRPr="00B961CC" w:rsidRDefault="00556EA3" w:rsidP="00B961CC">
      <w:pPr>
        <w:spacing w:line="264" w:lineRule="auto"/>
        <w:ind w:firstLine="851"/>
        <w:jc w:val="right"/>
        <w:rPr>
          <w:rFonts w:ascii="Book Antiqua" w:hAnsi="Book Antiqua"/>
          <w:sz w:val="24"/>
          <w:szCs w:val="24"/>
          <w:lang w:bidi="ar-SA"/>
        </w:rPr>
      </w:pPr>
      <w:r w:rsidRPr="00B961CC">
        <w:rPr>
          <w:rFonts w:ascii="Book Antiqua" w:hAnsi="Book Antiqua"/>
          <w:sz w:val="24"/>
          <w:szCs w:val="24"/>
          <w:lang w:bidi="ar-SA"/>
        </w:rPr>
        <w:t xml:space="preserve">Editorial da revista </w:t>
      </w:r>
      <w:r w:rsidRPr="00A50350">
        <w:rPr>
          <w:rFonts w:ascii="Book Antiqua" w:hAnsi="Book Antiqua"/>
          <w:i/>
          <w:iCs/>
          <w:sz w:val="24"/>
          <w:szCs w:val="24"/>
          <w:lang w:bidi="ar-SA"/>
        </w:rPr>
        <w:t>Vedanta</w:t>
      </w:r>
      <w:r w:rsidRPr="00B961CC">
        <w:rPr>
          <w:rFonts w:ascii="Book Antiqua" w:hAnsi="Book Antiqua"/>
          <w:sz w:val="24"/>
          <w:szCs w:val="24"/>
          <w:lang w:bidi="ar-SA"/>
        </w:rPr>
        <w:t xml:space="preserve"> </w:t>
      </w:r>
      <w:r w:rsidRPr="00A50350">
        <w:rPr>
          <w:rFonts w:ascii="Book Antiqua" w:hAnsi="Book Antiqua"/>
          <w:i/>
          <w:iCs/>
          <w:sz w:val="24"/>
          <w:szCs w:val="24"/>
          <w:lang w:bidi="ar-SA"/>
        </w:rPr>
        <w:t>Kesari</w:t>
      </w:r>
      <w:r w:rsidRPr="00B961CC">
        <w:rPr>
          <w:rFonts w:ascii="Book Antiqua" w:hAnsi="Book Antiqua"/>
          <w:sz w:val="24"/>
          <w:szCs w:val="24"/>
          <w:lang w:bidi="ar-SA"/>
        </w:rPr>
        <w:t xml:space="preserve"> - junho 1966; Vol. 53</w:t>
      </w:r>
    </w:p>
    <w:p w14:paraId="7829F01C" w14:textId="77777777" w:rsidR="00556EA3" w:rsidRDefault="00556EA3" w:rsidP="00B05F85">
      <w:pPr>
        <w:pStyle w:val="Textodocorpo0"/>
        <w:tabs>
          <w:tab w:val="left" w:pos="5565"/>
        </w:tabs>
        <w:ind w:firstLine="0"/>
        <w:jc w:val="both"/>
      </w:pPr>
    </w:p>
    <w:p w14:paraId="5C7C5347" w14:textId="77777777" w:rsidR="00556EA3" w:rsidRDefault="00556EA3" w:rsidP="00B05F85">
      <w:pPr>
        <w:pStyle w:val="Textodocorpo0"/>
        <w:tabs>
          <w:tab w:val="left" w:pos="5565"/>
        </w:tabs>
        <w:ind w:firstLine="0"/>
        <w:jc w:val="both"/>
      </w:pPr>
    </w:p>
    <w:p w14:paraId="435929F0" w14:textId="77777777" w:rsidR="00556EA3" w:rsidRDefault="00556EA3" w:rsidP="00B05F85">
      <w:pPr>
        <w:pStyle w:val="Textodocorpo0"/>
        <w:tabs>
          <w:tab w:val="left" w:pos="5565"/>
        </w:tabs>
        <w:ind w:firstLine="0"/>
        <w:jc w:val="both"/>
      </w:pPr>
    </w:p>
    <w:p w14:paraId="123EC41E" w14:textId="2A62DAE2" w:rsidR="00B961CC" w:rsidRDefault="001E6564" w:rsidP="00B961C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sz w:val="26"/>
          <w:szCs w:val="26"/>
        </w:rPr>
        <w:t xml:space="preserve">ESTA é uma </w:t>
      </w:r>
      <w:r w:rsidR="001448E1">
        <w:rPr>
          <w:rFonts w:ascii="Book Antiqua" w:hAnsi="Book Antiqua"/>
          <w:sz w:val="26"/>
          <w:szCs w:val="26"/>
        </w:rPr>
        <w:t>pergunta</w:t>
      </w:r>
      <w:r w:rsidRPr="00B961CC">
        <w:rPr>
          <w:rFonts w:ascii="Book Antiqua" w:hAnsi="Book Antiqua"/>
          <w:sz w:val="26"/>
          <w:szCs w:val="26"/>
        </w:rPr>
        <w:t xml:space="preserve"> que persistentemente surge ou deveria surgir na mente de um aspirante espiritual genuíno. Pois é o modo pelo qual pode</w:t>
      </w:r>
      <w:r w:rsidR="002055E9" w:rsidRPr="00B961CC">
        <w:rPr>
          <w:rFonts w:ascii="Book Antiqua" w:hAnsi="Book Antiqua"/>
          <w:sz w:val="26"/>
          <w:szCs w:val="26"/>
        </w:rPr>
        <w:t xml:space="preserve"> </w:t>
      </w:r>
      <w:r w:rsidRPr="00B961CC">
        <w:rPr>
          <w:rFonts w:ascii="Book Antiqua" w:hAnsi="Book Antiqua"/>
          <w:sz w:val="26"/>
          <w:szCs w:val="26"/>
        </w:rPr>
        <w:t>avaliar o seu próprio progresso – não para</w:t>
      </w:r>
      <w:r w:rsidR="002055E9" w:rsidRPr="00B961CC">
        <w:rPr>
          <w:rFonts w:ascii="Book Antiqua" w:hAnsi="Book Antiqua"/>
          <w:sz w:val="26"/>
          <w:szCs w:val="26"/>
        </w:rPr>
        <w:t xml:space="preserve"> exaltar-se – mas para descobrir os impedimentos que obstruem seu caminho e buscar os meios necessários para vencer esses obstáculos; em resumo, é um indicador para a autoanálise. E a autoanálise para uma pessoa religiosa é tão essencial </w:t>
      </w:r>
      <w:r w:rsidR="00A4600C" w:rsidRPr="00B961CC">
        <w:rPr>
          <w:rFonts w:ascii="Book Antiqua" w:hAnsi="Book Antiqua"/>
          <w:sz w:val="26"/>
          <w:szCs w:val="26"/>
        </w:rPr>
        <w:t>quanto é</w:t>
      </w:r>
      <w:r w:rsidR="002055E9" w:rsidRPr="00B961CC">
        <w:rPr>
          <w:rFonts w:ascii="Book Antiqua" w:hAnsi="Book Antiqua"/>
          <w:sz w:val="26"/>
          <w:szCs w:val="26"/>
        </w:rPr>
        <w:t xml:space="preserve"> a respiração para um ser vivo. Sem autoanálise se torna apto </w:t>
      </w:r>
      <w:r w:rsidR="00E40D79">
        <w:rPr>
          <w:rFonts w:ascii="Book Antiqua" w:hAnsi="Book Antiqua"/>
          <w:sz w:val="26"/>
          <w:szCs w:val="26"/>
        </w:rPr>
        <w:t>a</w:t>
      </w:r>
      <w:r w:rsidR="002055E9" w:rsidRPr="00B961CC">
        <w:rPr>
          <w:rFonts w:ascii="Book Antiqua" w:hAnsi="Book Antiqua"/>
          <w:sz w:val="26"/>
          <w:szCs w:val="26"/>
        </w:rPr>
        <w:t xml:space="preserve"> mergulhar </w:t>
      </w:r>
      <w:r w:rsidR="00A4600C" w:rsidRPr="00B961CC">
        <w:rPr>
          <w:rFonts w:ascii="Book Antiqua" w:hAnsi="Book Antiqua"/>
          <w:sz w:val="26"/>
          <w:szCs w:val="26"/>
        </w:rPr>
        <w:t>na autocomplacência que não está longe do egocentrismo.</w:t>
      </w:r>
    </w:p>
    <w:p w14:paraId="4851690B" w14:textId="134D6B17" w:rsidR="00B961CC" w:rsidRDefault="00A4600C" w:rsidP="00B961C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sz w:val="26"/>
          <w:szCs w:val="26"/>
        </w:rPr>
        <w:t xml:space="preserve">Vamos examinar onde </w:t>
      </w:r>
      <w:r w:rsidR="00B05F85" w:rsidRPr="00B961CC">
        <w:rPr>
          <w:rFonts w:ascii="Book Antiqua" w:hAnsi="Book Antiqua"/>
          <w:sz w:val="26"/>
          <w:szCs w:val="26"/>
        </w:rPr>
        <w:t xml:space="preserve">para o homem </w:t>
      </w:r>
      <w:r w:rsidRPr="00B961CC">
        <w:rPr>
          <w:rFonts w:ascii="Book Antiqua" w:hAnsi="Book Antiqua"/>
          <w:sz w:val="26"/>
          <w:szCs w:val="26"/>
        </w:rPr>
        <w:t xml:space="preserve">é provável </w:t>
      </w:r>
      <w:r w:rsidR="00B05F85" w:rsidRPr="00B961CC">
        <w:rPr>
          <w:rFonts w:ascii="Book Antiqua" w:hAnsi="Book Antiqua"/>
          <w:sz w:val="26"/>
          <w:szCs w:val="26"/>
        </w:rPr>
        <w:t xml:space="preserve">tropeçar na atual situação. Antes de tudo é importante notar que temos que começar com o equipamento que possuímos – uma mente que vaga, vacilante e sem controle. No contexto antigo [épocas passadas na Índia], percebemos, a situação era totalmente diferente, as pessoas tinham um diferente modelo, um plano de vida, com relação a vida espiritual. Havia um sistema de se viver com o preceptor, que era um homem </w:t>
      </w:r>
      <w:r w:rsidR="005A4EC7" w:rsidRPr="00B961CC">
        <w:rPr>
          <w:rFonts w:ascii="Book Antiqua" w:hAnsi="Book Antiqua"/>
          <w:sz w:val="26"/>
          <w:szCs w:val="26"/>
        </w:rPr>
        <w:t xml:space="preserve">avançado espiritualmente. O mestre estava lá para testar os discípulos e regular suas vidas para que não estagnassem; isso fluía em direção a meta suavemente. Além disso, sob o antigo sistema o conhecimento das escrituras era transmitido muito cedo na vida. Toda a atmosfera se tornava propícia ao saudável crescimento do corpo, mente e </w:t>
      </w:r>
      <w:r w:rsidR="00684463" w:rsidRPr="00B961CC">
        <w:rPr>
          <w:rFonts w:ascii="Book Antiqua" w:hAnsi="Book Antiqua"/>
          <w:sz w:val="26"/>
          <w:szCs w:val="26"/>
        </w:rPr>
        <w:t>espírito</w:t>
      </w:r>
      <w:r w:rsidR="005A4EC7" w:rsidRPr="00B961CC">
        <w:rPr>
          <w:rFonts w:ascii="Book Antiqua" w:hAnsi="Book Antiqua"/>
          <w:sz w:val="26"/>
          <w:szCs w:val="26"/>
        </w:rPr>
        <w:t>. Nós não temos hoje muitas destas vantagens fundamentais, ao invés disso somos sobrepujados por um</w:t>
      </w:r>
      <w:r w:rsidR="00E40D79">
        <w:rPr>
          <w:rFonts w:ascii="Book Antiqua" w:hAnsi="Book Antiqua"/>
          <w:sz w:val="26"/>
          <w:szCs w:val="26"/>
        </w:rPr>
        <w:t xml:space="preserve"> </w:t>
      </w:r>
      <w:r w:rsidR="005A4EC7" w:rsidRPr="00B961CC">
        <w:rPr>
          <w:rFonts w:ascii="Book Antiqua" w:hAnsi="Book Antiqua"/>
          <w:sz w:val="26"/>
          <w:szCs w:val="26"/>
        </w:rPr>
        <w:t>ambiente antagonista e ateístico</w:t>
      </w:r>
      <w:r w:rsidR="00636BD7" w:rsidRPr="00B961CC">
        <w:rPr>
          <w:rFonts w:ascii="Book Antiqua" w:hAnsi="Book Antiqua"/>
          <w:sz w:val="26"/>
          <w:szCs w:val="26"/>
        </w:rPr>
        <w:t xml:space="preserve">. Nossa educação tornou-se </w:t>
      </w:r>
      <w:r w:rsidR="000F3E58" w:rsidRPr="00B961CC">
        <w:rPr>
          <w:rFonts w:ascii="Book Antiqua" w:hAnsi="Book Antiqua"/>
          <w:sz w:val="26"/>
          <w:szCs w:val="26"/>
        </w:rPr>
        <w:t xml:space="preserve">academicamente orientada e motivada pelo dinheiro. Religião tornou-se um tabu para muito. Dificultados e oprimidos por este clima pesado, não conveniente ao crescimento da religião, ainda temos muito que </w:t>
      </w:r>
      <w:r w:rsidR="000F3E58" w:rsidRPr="00B961CC">
        <w:rPr>
          <w:rFonts w:ascii="Book Antiqua" w:hAnsi="Book Antiqua"/>
          <w:sz w:val="26"/>
          <w:szCs w:val="26"/>
        </w:rPr>
        <w:lastRenderedPageBreak/>
        <w:t xml:space="preserve">avançar.  </w:t>
      </w:r>
    </w:p>
    <w:p w14:paraId="0A73C58D" w14:textId="4C1ED59C" w:rsidR="00031D1F" w:rsidRDefault="000F3E58" w:rsidP="00031D1F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color w:val="000000"/>
          <w:sz w:val="26"/>
          <w:szCs w:val="26"/>
          <w:lang w:eastAsia="pt-BR" w:bidi="pt-BR"/>
        </w:rPr>
      </w:pPr>
      <w:r w:rsidRPr="00B961CC">
        <w:rPr>
          <w:rFonts w:ascii="Book Antiqua" w:hAnsi="Book Antiqua"/>
          <w:sz w:val="26"/>
          <w:szCs w:val="26"/>
        </w:rPr>
        <w:t xml:space="preserve">O que significa progresso na vida espiritual? Como podemos saber sobre isso? Não podemos </w:t>
      </w:r>
      <w:r w:rsidR="00BB5E01" w:rsidRPr="00B961CC">
        <w:rPr>
          <w:rFonts w:ascii="Book Antiqua" w:hAnsi="Book Antiqua"/>
          <w:sz w:val="26"/>
          <w:szCs w:val="26"/>
        </w:rPr>
        <w:t>conhecer</w:t>
      </w:r>
      <w:r w:rsidRPr="00B961CC">
        <w:rPr>
          <w:rFonts w:ascii="Book Antiqua" w:hAnsi="Book Antiqua"/>
          <w:sz w:val="26"/>
          <w:szCs w:val="26"/>
        </w:rPr>
        <w:t xml:space="preserve"> </w:t>
      </w:r>
      <w:r w:rsidR="00BB5E01" w:rsidRPr="00B961CC">
        <w:rPr>
          <w:rFonts w:ascii="Book Antiqua" w:hAnsi="Book Antiqua"/>
          <w:sz w:val="26"/>
          <w:szCs w:val="26"/>
        </w:rPr>
        <w:t xml:space="preserve">sobre </w:t>
      </w:r>
      <w:r w:rsidRPr="00B961CC">
        <w:rPr>
          <w:rFonts w:ascii="Book Antiqua" w:hAnsi="Book Antiqua"/>
          <w:sz w:val="26"/>
          <w:szCs w:val="26"/>
        </w:rPr>
        <w:t xml:space="preserve">o crescimento espiritual </w:t>
      </w:r>
      <w:r w:rsidR="00BB5E01" w:rsidRPr="00B961CC">
        <w:rPr>
          <w:rFonts w:ascii="Book Antiqua" w:hAnsi="Book Antiqua"/>
          <w:sz w:val="26"/>
          <w:szCs w:val="26"/>
        </w:rPr>
        <w:t xml:space="preserve">de outra pessoa, pois não é como conhecer o crescimento físico notável de fora. Nem é algo que os instrumentos científicos e tecnológicos </w:t>
      </w:r>
      <w:r w:rsidR="000F43F5" w:rsidRPr="00B961CC">
        <w:rPr>
          <w:rFonts w:ascii="Book Antiqua" w:hAnsi="Book Antiqua"/>
          <w:sz w:val="26"/>
          <w:szCs w:val="26"/>
        </w:rPr>
        <w:t>atuais podem revelar. Não está relacionado com o corpo ou seus órgãos internos superficialmente. É a mente que cresce e muda, que se expande e é iluminada, que derrama suas sementes de egoísmo</w:t>
      </w:r>
      <w:r w:rsidR="00684463" w:rsidRPr="00B961CC">
        <w:rPr>
          <w:rFonts w:ascii="Book Antiqua" w:hAnsi="Book Antiqua"/>
          <w:sz w:val="26"/>
          <w:szCs w:val="26"/>
        </w:rPr>
        <w:t xml:space="preserve"> e apresenta buquês de variados tons desse egoísmo. E que</w:t>
      </w:r>
      <w:r w:rsidR="00E40D79">
        <w:rPr>
          <w:rFonts w:ascii="Book Antiqua" w:hAnsi="Book Antiqua"/>
          <w:sz w:val="26"/>
          <w:szCs w:val="26"/>
        </w:rPr>
        <w:t>m</w:t>
      </w:r>
      <w:r w:rsidR="00684463" w:rsidRPr="00B961CC">
        <w:rPr>
          <w:rFonts w:ascii="Book Antiqua" w:hAnsi="Book Antiqua"/>
          <w:sz w:val="26"/>
          <w:szCs w:val="26"/>
        </w:rPr>
        <w:t xml:space="preserve"> pode julgar </w:t>
      </w:r>
      <w:r w:rsidR="00E40D79">
        <w:rPr>
          <w:rFonts w:ascii="Book Antiqua" w:hAnsi="Book Antiqua"/>
          <w:sz w:val="26"/>
          <w:szCs w:val="26"/>
        </w:rPr>
        <w:t xml:space="preserve">isso, </w:t>
      </w:r>
      <w:r w:rsidR="00684463" w:rsidRPr="00B961CC">
        <w:rPr>
          <w:rFonts w:ascii="Book Antiqua" w:hAnsi="Book Antiqua"/>
          <w:sz w:val="26"/>
          <w:szCs w:val="26"/>
        </w:rPr>
        <w:t>exceto ela própria</w:t>
      </w:r>
      <w:r w:rsidR="00E40D79">
        <w:rPr>
          <w:rFonts w:ascii="Book Antiqua" w:hAnsi="Book Antiqua"/>
          <w:sz w:val="26"/>
          <w:szCs w:val="26"/>
        </w:rPr>
        <w:t>?</w:t>
      </w:r>
      <w:r w:rsidR="00684463" w:rsidRPr="00B961CC">
        <w:rPr>
          <w:rFonts w:ascii="Book Antiqua" w:hAnsi="Book Antiqua"/>
          <w:sz w:val="26"/>
          <w:szCs w:val="26"/>
        </w:rPr>
        <w:t xml:space="preserve"> Como podemos estar certos de não cometermos erros em tais julgamentos? </w:t>
      </w:r>
      <w:r w:rsidR="006B2A62" w:rsidRPr="00B961CC">
        <w:rPr>
          <w:rFonts w:ascii="Book Antiqua" w:hAnsi="Book Antiqua"/>
          <w:sz w:val="26"/>
          <w:szCs w:val="26"/>
        </w:rPr>
        <w:t>Bem, existem alguns códigos pelos quais podemos garantir e evitar</w:t>
      </w:r>
      <w:r w:rsidR="00E40D79">
        <w:rPr>
          <w:rFonts w:ascii="Book Antiqua" w:hAnsi="Book Antiqua"/>
          <w:sz w:val="26"/>
          <w:szCs w:val="26"/>
        </w:rPr>
        <w:t xml:space="preserve"> que</w:t>
      </w:r>
      <w:r w:rsidR="006B2A62" w:rsidRPr="00B961CC">
        <w:rPr>
          <w:rFonts w:ascii="Book Antiqua" w:hAnsi="Book Antiqua"/>
          <w:sz w:val="26"/>
          <w:szCs w:val="26"/>
        </w:rPr>
        <w:t xml:space="preserve"> superestim</w:t>
      </w:r>
      <w:r w:rsidR="00E40D79">
        <w:rPr>
          <w:rFonts w:ascii="Book Antiqua" w:hAnsi="Book Antiqua"/>
          <w:sz w:val="26"/>
          <w:szCs w:val="26"/>
        </w:rPr>
        <w:t>emos</w:t>
      </w:r>
      <w:r w:rsidR="006B2A62" w:rsidRPr="00B961CC">
        <w:rPr>
          <w:rFonts w:ascii="Book Antiqua" w:hAnsi="Book Antiqua"/>
          <w:sz w:val="26"/>
          <w:szCs w:val="26"/>
        </w:rPr>
        <w:t xml:space="preserve"> nosso progresso e sermos vítimas da vaidade. Um desses é a ausência da própria vaidade. </w:t>
      </w:r>
      <w:r w:rsidR="006B2A62" w:rsidRPr="00576463">
        <w:rPr>
          <w:rFonts w:ascii="Book Antiqua" w:hAnsi="Book Antiqua"/>
          <w:b/>
          <w:bCs/>
          <w:sz w:val="26"/>
          <w:szCs w:val="26"/>
        </w:rPr>
        <w:t>O orgulho d</w:t>
      </w:r>
      <w:r w:rsidR="00E6616F" w:rsidRPr="00576463">
        <w:rPr>
          <w:rFonts w:ascii="Book Antiqua" w:hAnsi="Book Antiqua"/>
          <w:b/>
          <w:bCs/>
          <w:sz w:val="26"/>
          <w:szCs w:val="26"/>
        </w:rPr>
        <w:t>e</w:t>
      </w:r>
      <w:r w:rsidR="006B2A62" w:rsidRPr="00576463">
        <w:rPr>
          <w:rFonts w:ascii="Book Antiqua" w:hAnsi="Book Antiqua"/>
          <w:b/>
          <w:bCs/>
          <w:sz w:val="26"/>
          <w:szCs w:val="26"/>
        </w:rPr>
        <w:t xml:space="preserve"> santidade é talvez o pior tipo de vaidade que se prende ao homem e só o deixa com muita dificuldade.</w:t>
      </w:r>
      <w:r w:rsidR="006B2A62" w:rsidRPr="00B961CC">
        <w:rPr>
          <w:rFonts w:ascii="Book Antiqua" w:hAnsi="Book Antiqua"/>
          <w:sz w:val="26"/>
          <w:szCs w:val="26"/>
        </w:rPr>
        <w:t xml:space="preserve"> A atitude “mais santo </w:t>
      </w:r>
      <w:r w:rsidR="0031378F">
        <w:rPr>
          <w:rFonts w:ascii="Book Antiqua" w:hAnsi="Book Antiqua"/>
          <w:sz w:val="26"/>
          <w:szCs w:val="26"/>
        </w:rPr>
        <w:t xml:space="preserve">do </w:t>
      </w:r>
      <w:r w:rsidR="006B2A62" w:rsidRPr="00B961CC">
        <w:rPr>
          <w:rFonts w:ascii="Book Antiqua" w:hAnsi="Book Antiqua"/>
          <w:sz w:val="26"/>
          <w:szCs w:val="26"/>
        </w:rPr>
        <w:t xml:space="preserve">que você” não é o solo </w:t>
      </w:r>
      <w:r w:rsidR="008B139F" w:rsidRPr="00B961CC">
        <w:rPr>
          <w:rFonts w:ascii="Book Antiqua" w:hAnsi="Book Antiqua"/>
          <w:sz w:val="26"/>
          <w:szCs w:val="26"/>
        </w:rPr>
        <w:t>apropriado para germinar as outras tend</w:t>
      </w:r>
      <w:r w:rsidR="000A6224">
        <w:rPr>
          <w:rFonts w:ascii="Book Antiqua" w:hAnsi="Book Antiqua"/>
          <w:sz w:val="26"/>
          <w:szCs w:val="26"/>
        </w:rPr>
        <w:t>ê</w:t>
      </w:r>
      <w:r w:rsidR="008B139F" w:rsidRPr="00B961CC">
        <w:rPr>
          <w:rFonts w:ascii="Book Antiqua" w:hAnsi="Book Antiqua"/>
          <w:sz w:val="26"/>
          <w:szCs w:val="26"/>
        </w:rPr>
        <w:t>ncias favoráveis ao caminho espiritual.</w:t>
      </w:r>
      <w:r w:rsidR="005E25FE">
        <w:rPr>
          <w:rFonts w:ascii="Book Antiqua" w:hAnsi="Book Antiqua"/>
          <w:sz w:val="26"/>
          <w:szCs w:val="26"/>
        </w:rPr>
        <w:t xml:space="preserve"> </w:t>
      </w:r>
      <w:r w:rsidR="008B139F" w:rsidRPr="00B961CC">
        <w:rPr>
          <w:rFonts w:ascii="Book Antiqua" w:hAnsi="Book Antiqua"/>
          <w:sz w:val="26"/>
          <w:szCs w:val="26"/>
        </w:rPr>
        <w:t xml:space="preserve">Se tal atitude surgir em nossas mentes podemos estar certos de que nosso progresso é interrompido. Pois quem pode saber qual instrumento o Senhor </w:t>
      </w:r>
      <w:r w:rsidR="00E6616F" w:rsidRPr="00B961CC">
        <w:rPr>
          <w:rFonts w:ascii="Book Antiqua" w:hAnsi="Book Antiqua"/>
          <w:sz w:val="26"/>
          <w:szCs w:val="26"/>
        </w:rPr>
        <w:t xml:space="preserve">gostaria de </w:t>
      </w:r>
      <w:r w:rsidR="008B139F" w:rsidRPr="00B961CC">
        <w:rPr>
          <w:rFonts w:ascii="Book Antiqua" w:hAnsi="Book Antiqua"/>
          <w:sz w:val="26"/>
          <w:szCs w:val="26"/>
        </w:rPr>
        <w:t>usar</w:t>
      </w:r>
      <w:r w:rsidR="00E6616F" w:rsidRPr="00B961CC">
        <w:rPr>
          <w:rFonts w:ascii="Book Antiqua" w:hAnsi="Book Antiqua"/>
          <w:sz w:val="26"/>
          <w:szCs w:val="26"/>
        </w:rPr>
        <w:t xml:space="preserve"> para manifestar santidade e conhecimento? Não existem os exemplos de estudantes que eram orgulhosos de sua sabedoria foram humilhados por seus preceptores, fazendo um entre eles, a quem desprezavam, tomar o papel de preceptor? Existe a estória de Totaka, um discípulo de Sri Shankara, que parecia um estúpido em seus estudos, mas</w:t>
      </w:r>
      <w:r w:rsidR="00A7787A" w:rsidRPr="00B961CC">
        <w:rPr>
          <w:rFonts w:ascii="Book Antiqua" w:hAnsi="Book Antiqua"/>
          <w:sz w:val="26"/>
          <w:szCs w:val="26"/>
        </w:rPr>
        <w:t xml:space="preserve"> era grande e </w:t>
      </w:r>
      <w:r w:rsidR="00E6616F" w:rsidRPr="00B961CC">
        <w:rPr>
          <w:rFonts w:ascii="Book Antiqua" w:hAnsi="Book Antiqua"/>
          <w:sz w:val="26"/>
          <w:szCs w:val="26"/>
        </w:rPr>
        <w:t xml:space="preserve">sobressaiu no serviço pessoal </w:t>
      </w:r>
      <w:r w:rsidR="00D42A58" w:rsidRPr="00B961CC">
        <w:rPr>
          <w:rFonts w:ascii="Book Antiqua" w:hAnsi="Book Antiqua"/>
          <w:sz w:val="26"/>
          <w:szCs w:val="26"/>
        </w:rPr>
        <w:t>ao</w:t>
      </w:r>
      <w:r w:rsidR="00E6616F" w:rsidRPr="00B961CC">
        <w:rPr>
          <w:rFonts w:ascii="Book Antiqua" w:hAnsi="Book Antiqua"/>
          <w:sz w:val="26"/>
          <w:szCs w:val="26"/>
        </w:rPr>
        <w:t xml:space="preserve"> seu Guru. </w:t>
      </w:r>
      <w:r w:rsidR="00D602F6" w:rsidRPr="00B961CC">
        <w:rPr>
          <w:rFonts w:ascii="Book Antiqua" w:hAnsi="Book Antiqua"/>
          <w:sz w:val="26"/>
          <w:szCs w:val="26"/>
        </w:rPr>
        <w:t xml:space="preserve">A estória continua com os outros discípulos de Shankara </w:t>
      </w:r>
      <w:r w:rsidR="008912FF" w:rsidRPr="00B961CC">
        <w:rPr>
          <w:rFonts w:ascii="Book Antiqua" w:hAnsi="Book Antiqua"/>
          <w:sz w:val="26"/>
          <w:szCs w:val="26"/>
        </w:rPr>
        <w:t xml:space="preserve">que </w:t>
      </w:r>
      <w:r w:rsidR="00D602F6" w:rsidRPr="00B961CC">
        <w:rPr>
          <w:rFonts w:ascii="Book Antiqua" w:hAnsi="Book Antiqua"/>
          <w:sz w:val="26"/>
          <w:szCs w:val="26"/>
        </w:rPr>
        <w:t xml:space="preserve">o olhavam quase com desdém. Um dia, quando todos, exceto </w:t>
      </w:r>
      <w:r w:rsidR="005E25FE">
        <w:rPr>
          <w:rFonts w:ascii="Book Antiqua" w:hAnsi="Book Antiqua"/>
          <w:sz w:val="26"/>
          <w:szCs w:val="26"/>
        </w:rPr>
        <w:t>T</w:t>
      </w:r>
      <w:r w:rsidR="00D602F6" w:rsidRPr="00B961CC">
        <w:rPr>
          <w:rFonts w:ascii="Book Antiqua" w:hAnsi="Book Antiqua"/>
          <w:sz w:val="26"/>
          <w:szCs w:val="26"/>
        </w:rPr>
        <w:t xml:space="preserve">otaka, estavam reunidos para as suas </w:t>
      </w:r>
      <w:r w:rsidR="008912FF" w:rsidRPr="00B961CC">
        <w:rPr>
          <w:rFonts w:ascii="Book Antiqua" w:hAnsi="Book Antiqua"/>
          <w:sz w:val="26"/>
          <w:szCs w:val="26"/>
        </w:rPr>
        <w:t>lições</w:t>
      </w:r>
      <w:r w:rsidR="00D602F6" w:rsidRPr="00B961CC">
        <w:rPr>
          <w:rFonts w:ascii="Book Antiqua" w:hAnsi="Book Antiqua"/>
          <w:sz w:val="26"/>
          <w:szCs w:val="26"/>
        </w:rPr>
        <w:t xml:space="preserve"> diárias, os discípulos perguntaram a Shankara, </w:t>
      </w:r>
      <w:r w:rsidR="008912FF" w:rsidRPr="00B961CC">
        <w:rPr>
          <w:rFonts w:ascii="Book Antiqua" w:hAnsi="Book Antiqua"/>
          <w:sz w:val="26"/>
          <w:szCs w:val="26"/>
        </w:rPr>
        <w:t xml:space="preserve">por que ele não iniciava a lição. Sri Shankara notou o desprezo pelo discípulo ausente, vendo o que estava atrás dessas palavras. Sem uma palavra o mestre esperou pelo discípulo, até então ausente, chegar.  E quando ele chegou Sri </w:t>
      </w:r>
      <w:r w:rsidR="0041535E">
        <w:rPr>
          <w:rFonts w:ascii="Book Antiqua" w:hAnsi="Book Antiqua"/>
          <w:sz w:val="26"/>
          <w:szCs w:val="26"/>
        </w:rPr>
        <w:t>S</w:t>
      </w:r>
      <w:r w:rsidR="008912FF" w:rsidRPr="00B961CC">
        <w:rPr>
          <w:rFonts w:ascii="Book Antiqua" w:hAnsi="Book Antiqua"/>
          <w:sz w:val="26"/>
          <w:szCs w:val="26"/>
        </w:rPr>
        <w:t>hankara pediu a ele que tomasse o</w:t>
      </w:r>
      <w:r w:rsidR="00576463">
        <w:rPr>
          <w:rFonts w:ascii="Book Antiqua" w:hAnsi="Book Antiqua"/>
          <w:sz w:val="26"/>
          <w:szCs w:val="26"/>
        </w:rPr>
        <w:t xml:space="preserve"> seu</w:t>
      </w:r>
      <w:r w:rsidR="008912FF" w:rsidRPr="00B961CC">
        <w:rPr>
          <w:rFonts w:ascii="Book Antiqua" w:hAnsi="Book Antiqua"/>
          <w:sz w:val="26"/>
          <w:szCs w:val="26"/>
        </w:rPr>
        <w:t xml:space="preserve"> lugar </w:t>
      </w:r>
      <w:r w:rsidR="00576463">
        <w:rPr>
          <w:rFonts w:ascii="Book Antiqua" w:hAnsi="Book Antiqua"/>
          <w:sz w:val="26"/>
          <w:szCs w:val="26"/>
        </w:rPr>
        <w:t>[</w:t>
      </w:r>
      <w:r w:rsidR="008912FF" w:rsidRPr="00B961CC">
        <w:rPr>
          <w:rFonts w:ascii="Book Antiqua" w:hAnsi="Book Antiqua"/>
          <w:sz w:val="26"/>
          <w:szCs w:val="26"/>
        </w:rPr>
        <w:t>do preceptor</w:t>
      </w:r>
      <w:r w:rsidR="00576463">
        <w:rPr>
          <w:rFonts w:ascii="Book Antiqua" w:hAnsi="Book Antiqua"/>
          <w:sz w:val="26"/>
          <w:szCs w:val="26"/>
        </w:rPr>
        <w:t>]</w:t>
      </w:r>
      <w:r w:rsidR="008912FF" w:rsidRPr="00B961CC">
        <w:rPr>
          <w:rFonts w:ascii="Book Antiqua" w:hAnsi="Book Antiqua"/>
          <w:sz w:val="26"/>
          <w:szCs w:val="26"/>
        </w:rPr>
        <w:t xml:space="preserve"> e desse a aula nesse dia. Não houve nenhum protesto de Totaka e nenhuma objeção dos outros. Sri Shankara, com seu comando, infundiu no discípulo (Totaka) o conhecimento que era necessário para explicar as complexas verdades da filosofia. Assim vemos quão pouco conhecemos sobre a vontade de Deus</w:t>
      </w:r>
      <w:r w:rsidR="007966C0" w:rsidRPr="00B961CC">
        <w:rPr>
          <w:rFonts w:ascii="Book Antiqua" w:hAnsi="Book Antiqua"/>
          <w:sz w:val="26"/>
          <w:szCs w:val="26"/>
        </w:rPr>
        <w:t>. Portanto não deveria haver lugar para qualquer tipo de vaidade em um homem santo, e aqueles que querem seguir os seus passos devem também afastar-se disso.</w:t>
      </w:r>
    </w:p>
    <w:p w14:paraId="3D535B93" w14:textId="6769860A" w:rsidR="00654ECC" w:rsidRPr="00031D1F" w:rsidRDefault="00996DE9" w:rsidP="00031D1F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color w:val="000000"/>
          <w:sz w:val="26"/>
          <w:szCs w:val="26"/>
          <w:lang w:eastAsia="pt-BR" w:bidi="pt-BR"/>
        </w:rPr>
      </w:pPr>
      <w:r w:rsidRPr="0041535E">
        <w:rPr>
          <w:rFonts w:ascii="Book Antiqua" w:hAnsi="Book Antiqua"/>
          <w:sz w:val="26"/>
          <w:szCs w:val="26"/>
        </w:rPr>
        <w:t>Podemos lembrar aqui aquela oração introdutória que é feita antes d</w:t>
      </w:r>
      <w:r w:rsidR="0029422D" w:rsidRPr="0041535E">
        <w:rPr>
          <w:rFonts w:ascii="Book Antiqua" w:hAnsi="Book Antiqua"/>
          <w:sz w:val="26"/>
          <w:szCs w:val="26"/>
        </w:rPr>
        <w:t xml:space="preserve">o canto do </w:t>
      </w:r>
      <w:r w:rsidR="0029422D" w:rsidRPr="006317B7">
        <w:rPr>
          <w:rFonts w:ascii="Book Antiqua" w:hAnsi="Book Antiqua"/>
          <w:i/>
          <w:iCs/>
          <w:sz w:val="26"/>
          <w:szCs w:val="26"/>
        </w:rPr>
        <w:t>G</w:t>
      </w:r>
      <w:r w:rsidR="00716264" w:rsidRPr="006317B7">
        <w:rPr>
          <w:rFonts w:ascii="Book Antiqua" w:hAnsi="Book Antiqua"/>
          <w:i/>
          <w:iCs/>
          <w:sz w:val="26"/>
          <w:szCs w:val="26"/>
        </w:rPr>
        <w:t>ī</w:t>
      </w:r>
      <w:r w:rsidR="0029422D" w:rsidRPr="006317B7">
        <w:rPr>
          <w:rFonts w:ascii="Book Antiqua" w:hAnsi="Book Antiqua"/>
          <w:i/>
          <w:iCs/>
          <w:sz w:val="26"/>
          <w:szCs w:val="26"/>
        </w:rPr>
        <w:t>t</w:t>
      </w:r>
      <w:r w:rsidR="00716264" w:rsidRPr="006317B7">
        <w:rPr>
          <w:rFonts w:ascii="Book Antiqua" w:hAnsi="Book Antiqua"/>
          <w:i/>
          <w:iCs/>
          <w:sz w:val="26"/>
          <w:szCs w:val="26"/>
        </w:rPr>
        <w:t>ā</w:t>
      </w:r>
      <w:r w:rsidR="0029422D" w:rsidRPr="0041535E">
        <w:rPr>
          <w:rFonts w:ascii="Book Antiqua" w:hAnsi="Book Antiqua"/>
          <w:sz w:val="26"/>
          <w:szCs w:val="26"/>
        </w:rPr>
        <w:t xml:space="preserve">: </w:t>
      </w:r>
      <w:r w:rsidR="00576463">
        <w:rPr>
          <w:rFonts w:ascii="Book Antiqua" w:hAnsi="Book Antiqua"/>
          <w:sz w:val="26"/>
          <w:szCs w:val="26"/>
        </w:rPr>
        <w:t>“</w:t>
      </w:r>
      <w:r w:rsidR="0029422D" w:rsidRPr="0041535E">
        <w:rPr>
          <w:rFonts w:ascii="Book Antiqua" w:hAnsi="Book Antiqua"/>
          <w:sz w:val="26"/>
          <w:szCs w:val="26"/>
        </w:rPr>
        <w:t>Aquele por cuja graça o mudo fala eloquentemente, o aleijado cruza as montanhas, a Ele, M</w:t>
      </w:r>
      <w:r w:rsidR="00716264" w:rsidRPr="0041535E">
        <w:rPr>
          <w:rFonts w:ascii="Book Antiqua" w:hAnsi="Book Antiqua"/>
          <w:sz w:val="26"/>
          <w:szCs w:val="26"/>
        </w:rPr>
        <w:t>ā</w:t>
      </w:r>
      <w:r w:rsidR="0029422D" w:rsidRPr="0041535E">
        <w:rPr>
          <w:rFonts w:ascii="Book Antiqua" w:hAnsi="Book Antiqua"/>
          <w:sz w:val="26"/>
          <w:szCs w:val="26"/>
        </w:rPr>
        <w:t xml:space="preserve">dhava, que é suprema bem-aventurança, eu me </w:t>
      </w:r>
      <w:r w:rsidR="0029422D" w:rsidRPr="0041535E">
        <w:rPr>
          <w:rFonts w:ascii="Book Antiqua" w:hAnsi="Book Antiqua"/>
          <w:sz w:val="26"/>
          <w:szCs w:val="26"/>
        </w:rPr>
        <w:lastRenderedPageBreak/>
        <w:t>prosterno.” Se um Swami Vivekananda pode dizer, “</w:t>
      </w:r>
      <w:r w:rsidR="00AC1D51" w:rsidRPr="0041535E">
        <w:rPr>
          <w:rFonts w:ascii="Book Antiqua" w:hAnsi="Book Antiqua"/>
          <w:sz w:val="26"/>
          <w:szCs w:val="26"/>
        </w:rPr>
        <w:t>M</w:t>
      </w:r>
      <w:r w:rsidR="0029422D" w:rsidRPr="0041535E">
        <w:rPr>
          <w:rFonts w:ascii="Book Antiqua" w:hAnsi="Book Antiqua"/>
          <w:sz w:val="26"/>
          <w:szCs w:val="26"/>
        </w:rPr>
        <w:t>ilhares de Vivekanandas podem surgir através de um gracioso olhar de Sri Ramakrishna”, não é absurdo de nossa parte atrever-</w:t>
      </w:r>
      <w:r w:rsidR="00716264" w:rsidRPr="0041535E">
        <w:rPr>
          <w:rFonts w:ascii="Book Antiqua" w:hAnsi="Book Antiqua"/>
          <w:sz w:val="26"/>
          <w:szCs w:val="26"/>
        </w:rPr>
        <w:t>nos</w:t>
      </w:r>
      <w:r w:rsidR="0029422D" w:rsidRPr="0041535E">
        <w:rPr>
          <w:rFonts w:ascii="Book Antiqua" w:hAnsi="Book Antiqua"/>
          <w:sz w:val="26"/>
          <w:szCs w:val="26"/>
        </w:rPr>
        <w:t xml:space="preserve"> a ter uma atitude de superioridade? Sempre que essa atitude penetrar </w:t>
      </w:r>
      <w:r w:rsidR="00805CB5" w:rsidRPr="0041535E">
        <w:rPr>
          <w:rFonts w:ascii="Book Antiqua" w:hAnsi="Book Antiqua"/>
          <w:sz w:val="26"/>
          <w:szCs w:val="26"/>
        </w:rPr>
        <w:t xml:space="preserve">em nossas mentes, façamos a pergunta, </w:t>
      </w:r>
      <w:r w:rsidR="00D644AE" w:rsidRPr="0041535E">
        <w:rPr>
          <w:rFonts w:ascii="Book Antiqua" w:hAnsi="Book Antiqua"/>
          <w:sz w:val="26"/>
          <w:szCs w:val="26"/>
        </w:rPr>
        <w:t>“</w:t>
      </w:r>
      <w:r w:rsidR="00576463">
        <w:rPr>
          <w:rFonts w:ascii="Book Antiqua" w:hAnsi="Book Antiqua"/>
          <w:sz w:val="26"/>
          <w:szCs w:val="26"/>
        </w:rPr>
        <w:t>O</w:t>
      </w:r>
      <w:r w:rsidR="00805CB5" w:rsidRPr="0041535E">
        <w:rPr>
          <w:rFonts w:ascii="Book Antiqua" w:hAnsi="Book Antiqua"/>
          <w:sz w:val="26"/>
          <w:szCs w:val="26"/>
        </w:rPr>
        <w:t xml:space="preserve"> que já consegui para querer ditar aos outros, como de um pedestal de julgamento, o que devem fazer ou não fazer? Por acaso realizei aquele Supremo para poder me envaidecer e </w:t>
      </w:r>
      <w:r w:rsidR="00D644AE" w:rsidRPr="0041535E">
        <w:rPr>
          <w:rFonts w:ascii="Book Antiqua" w:hAnsi="Book Antiqua"/>
          <w:sz w:val="26"/>
          <w:szCs w:val="26"/>
        </w:rPr>
        <w:t xml:space="preserve">pavonear-me por aí?” Sabemos que pais que são muito cuidadosos com o bem-estar de seus filhos nunca os elogiam em suas presenças para que não se envaideçam pelo progresso que fizeram em seus estudos, pois existe a possibilidade de que fiquem demasiado envaidecidos </w:t>
      </w:r>
      <w:r w:rsidR="00556EA3" w:rsidRPr="0041535E">
        <w:rPr>
          <w:rFonts w:ascii="Book Antiqua" w:hAnsi="Book Antiqua"/>
          <w:sz w:val="26"/>
          <w:szCs w:val="26"/>
        </w:rPr>
        <w:t xml:space="preserve">e se nós pudermos lembrar que “o orgulho vem antes de uma queda”, seríamos </w:t>
      </w:r>
      <w:r w:rsidR="00716264" w:rsidRPr="0041535E">
        <w:rPr>
          <w:rFonts w:ascii="Book Antiqua" w:hAnsi="Book Antiqua"/>
          <w:sz w:val="26"/>
          <w:szCs w:val="26"/>
        </w:rPr>
        <w:t>cautelosos</w:t>
      </w:r>
      <w:r w:rsidR="00556EA3" w:rsidRPr="0041535E">
        <w:rPr>
          <w:rFonts w:ascii="Book Antiqua" w:hAnsi="Book Antiqua"/>
          <w:sz w:val="26"/>
          <w:szCs w:val="26"/>
        </w:rPr>
        <w:t xml:space="preserve">. </w:t>
      </w:r>
      <w:r w:rsidR="00AC1D51" w:rsidRPr="0041535E">
        <w:rPr>
          <w:rFonts w:ascii="Book Antiqua" w:hAnsi="Book Antiqua"/>
          <w:sz w:val="26"/>
          <w:szCs w:val="26"/>
        </w:rPr>
        <w:t>Aqui temos como exemplo</w:t>
      </w:r>
      <w:r w:rsidR="00576463">
        <w:rPr>
          <w:rFonts w:ascii="Book Antiqua" w:hAnsi="Book Antiqua"/>
          <w:sz w:val="26"/>
          <w:szCs w:val="26"/>
        </w:rPr>
        <w:t xml:space="preserve"> </w:t>
      </w:r>
      <w:r w:rsidR="00AC1D51" w:rsidRPr="0041535E">
        <w:rPr>
          <w:rFonts w:ascii="Book Antiqua" w:hAnsi="Book Antiqua"/>
          <w:sz w:val="26"/>
          <w:szCs w:val="26"/>
        </w:rPr>
        <w:t>a estória de Svetaketu. Svetaketu foi enviado por seu pai para aprender sob os cuidados de um preceptor e após retornar</w:t>
      </w:r>
      <w:r w:rsidR="00576463">
        <w:rPr>
          <w:rFonts w:ascii="Book Antiqua" w:hAnsi="Book Antiqua"/>
          <w:sz w:val="26"/>
          <w:szCs w:val="26"/>
        </w:rPr>
        <w:t xml:space="preserve"> ao </w:t>
      </w:r>
      <w:r w:rsidR="00AC1D51" w:rsidRPr="0041535E">
        <w:rPr>
          <w:rFonts w:ascii="Book Antiqua" w:hAnsi="Book Antiqua"/>
          <w:sz w:val="26"/>
          <w:szCs w:val="26"/>
        </w:rPr>
        <w:t xml:space="preserve">completar o período requerido de permanência com o Guru, o pai notou que o filho demonstrava sua vaidade e indiferença. O pai ficou perturbado, pois ele mesmo era um preceptor </w:t>
      </w:r>
      <w:r w:rsidR="00C9739E" w:rsidRPr="0041535E">
        <w:rPr>
          <w:rFonts w:ascii="Book Antiqua" w:hAnsi="Book Antiqua"/>
          <w:sz w:val="26"/>
          <w:szCs w:val="26"/>
        </w:rPr>
        <w:t xml:space="preserve">por excelência </w:t>
      </w:r>
      <w:r w:rsidR="00AC1D51" w:rsidRPr="0041535E">
        <w:rPr>
          <w:rFonts w:ascii="Book Antiqua" w:hAnsi="Book Antiqua"/>
          <w:sz w:val="26"/>
          <w:szCs w:val="26"/>
        </w:rPr>
        <w:t>e</w:t>
      </w:r>
      <w:r w:rsidR="00E01744">
        <w:rPr>
          <w:rFonts w:ascii="Book Antiqua" w:hAnsi="Book Antiqua"/>
          <w:sz w:val="26"/>
          <w:szCs w:val="26"/>
        </w:rPr>
        <w:t xml:space="preserve"> </w:t>
      </w:r>
      <w:r w:rsidR="00AC1D51" w:rsidRPr="0041535E">
        <w:rPr>
          <w:rFonts w:ascii="Book Antiqua" w:hAnsi="Book Antiqua"/>
          <w:sz w:val="26"/>
          <w:szCs w:val="26"/>
        </w:rPr>
        <w:t xml:space="preserve">sabia como impedir </w:t>
      </w:r>
      <w:r w:rsidR="00C9739E" w:rsidRPr="0041535E">
        <w:rPr>
          <w:rFonts w:ascii="Book Antiqua" w:hAnsi="Book Antiqua"/>
          <w:sz w:val="26"/>
          <w:szCs w:val="26"/>
        </w:rPr>
        <w:t xml:space="preserve">uma possível queda de seu filho. Um dia se dirigiu a ele, “Meu filho, por que se comporta como se fosse alguém com elevadas realizações? Por acaso você conheceu </w:t>
      </w:r>
      <w:r w:rsidR="00C9739E" w:rsidRPr="0041535E">
        <w:rPr>
          <w:rFonts w:ascii="Book Antiqua" w:hAnsi="Book Antiqua"/>
          <w:i/>
          <w:iCs/>
          <w:sz w:val="26"/>
          <w:szCs w:val="26"/>
        </w:rPr>
        <w:t>Aqu</w:t>
      </w:r>
      <w:r w:rsidR="00EC1E6F" w:rsidRPr="0041535E">
        <w:rPr>
          <w:rFonts w:ascii="Book Antiqua" w:hAnsi="Book Antiqua"/>
          <w:i/>
          <w:iCs/>
          <w:sz w:val="26"/>
          <w:szCs w:val="26"/>
        </w:rPr>
        <w:t>ilo</w:t>
      </w:r>
      <w:r w:rsidR="00C9739E" w:rsidRPr="0041535E">
        <w:rPr>
          <w:rFonts w:ascii="Book Antiqua" w:hAnsi="Book Antiqua"/>
          <w:i/>
          <w:iCs/>
          <w:sz w:val="26"/>
          <w:szCs w:val="26"/>
        </w:rPr>
        <w:t xml:space="preserve"> </w:t>
      </w:r>
      <w:r w:rsidR="00EC1E6F" w:rsidRPr="0041535E">
        <w:rPr>
          <w:rFonts w:ascii="Book Antiqua" w:hAnsi="Book Antiqua"/>
          <w:i/>
          <w:iCs/>
          <w:sz w:val="26"/>
          <w:szCs w:val="26"/>
        </w:rPr>
        <w:t>que escutado</w:t>
      </w:r>
      <w:r w:rsidR="00C9739E" w:rsidRPr="0041535E">
        <w:rPr>
          <w:rFonts w:ascii="Book Antiqua" w:hAnsi="Book Antiqua"/>
          <w:i/>
          <w:iCs/>
          <w:sz w:val="26"/>
          <w:szCs w:val="26"/>
        </w:rPr>
        <w:t xml:space="preserve">, </w:t>
      </w:r>
      <w:r w:rsidR="00EC1E6F" w:rsidRPr="0041535E">
        <w:rPr>
          <w:rFonts w:ascii="Book Antiqua" w:hAnsi="Book Antiqua"/>
          <w:i/>
          <w:iCs/>
          <w:sz w:val="26"/>
          <w:szCs w:val="26"/>
        </w:rPr>
        <w:t>tudo se se torna escutado, conhecendo o qual, tudo se torna conhecido</w:t>
      </w:r>
      <w:r w:rsidR="00EC1E6F" w:rsidRPr="0041535E">
        <w:rPr>
          <w:rFonts w:ascii="Book Antiqua" w:hAnsi="Book Antiqua"/>
          <w:sz w:val="26"/>
          <w:szCs w:val="26"/>
        </w:rPr>
        <w:t>? O filho ficou surpreendido</w:t>
      </w:r>
      <w:r w:rsidR="001427AA" w:rsidRPr="0041535E">
        <w:rPr>
          <w:rFonts w:ascii="Book Antiqua" w:hAnsi="Book Antiqua"/>
          <w:sz w:val="26"/>
          <w:szCs w:val="26"/>
        </w:rPr>
        <w:t xml:space="preserve"> e ficou intrigado. Gaguejando disse, “Como pode ser isso, pai? Eu nunca escutei isso, talvez meu mestre não conheça isso. Por favor, me instrua você mesmo sobre isso.”</w:t>
      </w:r>
      <w:r w:rsidR="001427AA" w:rsidRPr="000A6224">
        <w:rPr>
          <w:rFonts w:ascii="Book Antiqua" w:hAnsi="Book Antiqua"/>
          <w:sz w:val="26"/>
          <w:szCs w:val="26"/>
          <w:vertAlign w:val="superscript"/>
        </w:rPr>
        <w:footnoteReference w:id="2"/>
      </w:r>
      <w:r w:rsidR="001427AA" w:rsidRPr="000A6224">
        <w:rPr>
          <w:rFonts w:ascii="Book Antiqua" w:hAnsi="Book Antiqua"/>
          <w:sz w:val="26"/>
          <w:szCs w:val="26"/>
          <w:vertAlign w:val="superscript"/>
        </w:rPr>
        <w:t xml:space="preserve"> </w:t>
      </w:r>
      <w:r w:rsidR="001427AA" w:rsidRPr="0041535E">
        <w:rPr>
          <w:rFonts w:ascii="Book Antiqua" w:hAnsi="Book Antiqua"/>
          <w:sz w:val="26"/>
          <w:szCs w:val="26"/>
        </w:rPr>
        <w:t>Por essa questão levantada por seu pai, parece que apenas um homem de conhecimento</w:t>
      </w:r>
      <w:r w:rsidR="0041535E" w:rsidRPr="0041535E">
        <w:rPr>
          <w:rFonts w:ascii="Book Antiqua" w:hAnsi="Book Antiqua"/>
          <w:sz w:val="26"/>
          <w:szCs w:val="26"/>
        </w:rPr>
        <w:t>, um homem de realização tem o direito de tornar-se orgulhoso e afastar-se do mundo.</w:t>
      </w:r>
      <w:r w:rsidR="000A6224">
        <w:rPr>
          <w:rFonts w:ascii="Book Antiqua" w:hAnsi="Book Antiqua"/>
          <w:sz w:val="26"/>
          <w:szCs w:val="26"/>
        </w:rPr>
        <w:t xml:space="preserve"> </w:t>
      </w:r>
      <w:r w:rsidR="00654ECC" w:rsidRPr="000A6224">
        <w:rPr>
          <w:rFonts w:ascii="Book Antiqua" w:hAnsi="Book Antiqua"/>
          <w:sz w:val="26"/>
          <w:szCs w:val="26"/>
        </w:rPr>
        <w:t xml:space="preserve">Não há dúvida de que somente tal pessoa tem o direito de agir assim, se tivesse, mas são essas mesmas pessoas que realizaram a unidade da existência, de Deus em tudo e tudo em Deus, que são as mais humildes. Não há fingimento de humildade neles, nem ela é cultivada. Deles é uma humildade espontânea. Por isso o que o mestre mostra é que a vaidade nos outros é imperdoável, e que não há vaidade nos conhecedores de Deus e </w:t>
      </w:r>
      <w:r w:rsidR="000A6224" w:rsidRPr="000A6224">
        <w:rPr>
          <w:rFonts w:ascii="Book Antiqua" w:hAnsi="Book Antiqua"/>
          <w:sz w:val="26"/>
          <w:szCs w:val="26"/>
        </w:rPr>
        <w:t xml:space="preserve">se parecem ser indiferentes ao mundo, isso é consequência de que neste estado eles negligenciam até seus próprios corpos. Pois é um estado onde não veem ou escutam nada exceto a Deus. </w:t>
      </w:r>
      <w:r w:rsidR="005C35DD">
        <w:rPr>
          <w:rFonts w:ascii="Book Antiqua" w:hAnsi="Book Antiqua"/>
          <w:sz w:val="26"/>
          <w:szCs w:val="26"/>
        </w:rPr>
        <w:t>Para eles a criação, seus próprios corpos também, se parece</w:t>
      </w:r>
      <w:r w:rsidR="00E01744">
        <w:rPr>
          <w:rFonts w:ascii="Book Antiqua" w:hAnsi="Book Antiqua"/>
          <w:sz w:val="26"/>
          <w:szCs w:val="26"/>
        </w:rPr>
        <w:t>m</w:t>
      </w:r>
      <w:r w:rsidR="005C35DD">
        <w:rPr>
          <w:rFonts w:ascii="Book Antiqua" w:hAnsi="Book Antiqua"/>
          <w:sz w:val="26"/>
          <w:szCs w:val="26"/>
        </w:rPr>
        <w:t xml:space="preserve"> como coberturas sem uma substância. A Substância, a Consciência que eles percebem não tem destruição. Em que outro lugar </w:t>
      </w:r>
      <w:r w:rsidR="00B80191">
        <w:rPr>
          <w:rFonts w:ascii="Book Antiqua" w:hAnsi="Book Antiqua"/>
          <w:sz w:val="26"/>
          <w:szCs w:val="26"/>
        </w:rPr>
        <w:t xml:space="preserve">você encontrará homens-divinos tão afetuosos e humanos para os problemas da vida, que as pessoas se aproximam e se juntam por socorro e consolação? Quando a mãe que tinha perdido seu único filho, correu </w:t>
      </w:r>
      <w:r w:rsidR="00B80191">
        <w:rPr>
          <w:rFonts w:ascii="Book Antiqua" w:hAnsi="Book Antiqua"/>
          <w:sz w:val="26"/>
          <w:szCs w:val="26"/>
        </w:rPr>
        <w:lastRenderedPageBreak/>
        <w:t xml:space="preserve">até Buddha carregando o corpo de seu filho e lhe pediu que restaurasse sua vida, não foi ele o ser mais </w:t>
      </w:r>
      <w:r w:rsidR="00FB0886">
        <w:rPr>
          <w:rFonts w:ascii="Book Antiqua" w:hAnsi="Book Antiqua"/>
          <w:sz w:val="26"/>
          <w:szCs w:val="26"/>
        </w:rPr>
        <w:t xml:space="preserve">compassivo e consolador? Não sentiu ele a dor da mulher assolada pelo sofrimento? Mas ele era um sábio, vindo ao mundo para ensinar a evanescência de toda a criação e não os iludiria mais do que já estavam. Ainda assim ele não deu um discurso sobre filosofia para aquela mãe. Ao invés disso, ele lhe pediu que </w:t>
      </w:r>
      <w:r w:rsidR="003643B7">
        <w:rPr>
          <w:rFonts w:ascii="Book Antiqua" w:hAnsi="Book Antiqua"/>
          <w:sz w:val="26"/>
          <w:szCs w:val="26"/>
        </w:rPr>
        <w:t>trouxesse</w:t>
      </w:r>
      <w:r w:rsidR="00FB0886">
        <w:rPr>
          <w:rFonts w:ascii="Book Antiqua" w:hAnsi="Book Antiqua"/>
          <w:sz w:val="26"/>
          <w:szCs w:val="26"/>
        </w:rPr>
        <w:t xml:space="preserve"> algumas sementes de mostarda de uma casa que não tivesse conhecido nenhuma dor pela separação (de entes queridos), que ele traria de volta a vida seu filho. </w:t>
      </w:r>
      <w:r w:rsidR="003643B7">
        <w:rPr>
          <w:rFonts w:ascii="Book Antiqua" w:hAnsi="Book Antiqua"/>
          <w:sz w:val="26"/>
          <w:szCs w:val="26"/>
        </w:rPr>
        <w:t xml:space="preserve">Não era isso </w:t>
      </w:r>
      <w:r w:rsidR="00FB0886">
        <w:rPr>
          <w:rFonts w:ascii="Book Antiqua" w:hAnsi="Book Antiqua"/>
          <w:sz w:val="26"/>
          <w:szCs w:val="26"/>
        </w:rPr>
        <w:t>a verdade</w:t>
      </w:r>
      <w:r w:rsidR="003643B7">
        <w:rPr>
          <w:rFonts w:ascii="Book Antiqua" w:hAnsi="Book Antiqua"/>
          <w:sz w:val="26"/>
          <w:szCs w:val="26"/>
        </w:rPr>
        <w:t>? A</w:t>
      </w:r>
      <w:r w:rsidR="00FB0886">
        <w:rPr>
          <w:rFonts w:ascii="Book Antiqua" w:hAnsi="Book Antiqua"/>
          <w:sz w:val="26"/>
          <w:szCs w:val="26"/>
        </w:rPr>
        <w:t xml:space="preserve">o mesmo tempo </w:t>
      </w:r>
      <w:r w:rsidR="003643B7">
        <w:rPr>
          <w:rFonts w:ascii="Book Antiqua" w:hAnsi="Book Antiqua"/>
          <w:sz w:val="26"/>
          <w:szCs w:val="26"/>
        </w:rPr>
        <w:t xml:space="preserve">não </w:t>
      </w:r>
      <w:r w:rsidR="00FB0886">
        <w:rPr>
          <w:rFonts w:ascii="Book Antiqua" w:hAnsi="Book Antiqua"/>
          <w:sz w:val="26"/>
          <w:szCs w:val="26"/>
        </w:rPr>
        <w:t xml:space="preserve">iria ferir a </w:t>
      </w:r>
      <w:r w:rsidR="003643B7">
        <w:rPr>
          <w:rFonts w:ascii="Book Antiqua" w:hAnsi="Book Antiqua"/>
          <w:sz w:val="26"/>
          <w:szCs w:val="26"/>
        </w:rPr>
        <w:t>sensibilidade</w:t>
      </w:r>
      <w:r w:rsidR="00FB0886">
        <w:rPr>
          <w:rFonts w:ascii="Book Antiqua" w:hAnsi="Book Antiqua"/>
          <w:sz w:val="26"/>
          <w:szCs w:val="26"/>
        </w:rPr>
        <w:t xml:space="preserve"> da </w:t>
      </w:r>
      <w:r w:rsidR="003643B7">
        <w:rPr>
          <w:rFonts w:ascii="Book Antiqua" w:hAnsi="Book Antiqua"/>
          <w:sz w:val="26"/>
          <w:szCs w:val="26"/>
        </w:rPr>
        <w:t>mãe enlutada. Também muitas pessoas enlutadas vieram até Sri Ramakrishna e foram consoladas. Para um deles ele disse, “Não é natural que aqueles que perdem um filho, que é como parte de si mesmo, se sintam deprimidos e desamparados?” Então ele citou seu próprio caso, “Quando Akshaya (o sobrinho de Sri Ramakrishna) morreu</w:t>
      </w:r>
      <w:r w:rsidR="00981060">
        <w:rPr>
          <w:rFonts w:ascii="Book Antiqua" w:hAnsi="Book Antiqua"/>
          <w:sz w:val="26"/>
          <w:szCs w:val="26"/>
        </w:rPr>
        <w:t>, eu estava ao lado dele e vi sua alma deixando o corpo, como se uma espada estivesse sendo retirada da bainha e eu ri. Mas, mais tarde, por três dias eu senti que meu coração estivesse sendo torcido como uma toalha molhada. Se isto acontece comigo, quanto mais você não sentirá? Mas a morte persegue o homem em toda parte, portanto esteja preparado.” Então ele cantou uma canção com sua voz encantadora</w:t>
      </w:r>
      <w:r w:rsidR="000F61C1">
        <w:rPr>
          <w:rFonts w:ascii="Book Antiqua" w:hAnsi="Book Antiqua"/>
          <w:sz w:val="26"/>
          <w:szCs w:val="26"/>
        </w:rPr>
        <w:t xml:space="preserve">, com grande sentimento que aliviou o coração da pessoa enlutada como um bálsamo. Portanto </w:t>
      </w:r>
      <w:r w:rsidR="00E01744">
        <w:rPr>
          <w:rFonts w:ascii="Book Antiqua" w:hAnsi="Book Antiqua"/>
          <w:sz w:val="26"/>
          <w:szCs w:val="26"/>
        </w:rPr>
        <w:t xml:space="preserve">se </w:t>
      </w:r>
      <w:r w:rsidR="000F61C1">
        <w:rPr>
          <w:rFonts w:ascii="Book Antiqua" w:hAnsi="Book Antiqua"/>
          <w:sz w:val="26"/>
          <w:szCs w:val="26"/>
        </w:rPr>
        <w:t xml:space="preserve">alguém tiver a impressão que um homem-divino não tem sentimentos, esse será o mais infeliz engano. Mas sua simpatia é genuína e de nenhum modo formal ou apenas palavras saídas da boca. </w:t>
      </w:r>
    </w:p>
    <w:p w14:paraId="41CD7F62" w14:textId="1611117D" w:rsidR="000F61C1" w:rsidRDefault="000F61C1" w:rsidP="000A6224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Nós vemos que todos os grandes mestres eram de opinião que a humildade é o solo </w:t>
      </w:r>
      <w:r w:rsidR="00B721EC">
        <w:rPr>
          <w:rFonts w:ascii="Book Antiqua" w:hAnsi="Book Antiqua"/>
          <w:sz w:val="26"/>
          <w:szCs w:val="26"/>
        </w:rPr>
        <w:t xml:space="preserve">onde outras virtudes poderiam brotar e prosperar. Sri Ramakrishna disse, “A água da chuva não se junta nos montes e elevações. Ela escorre e se junta em lugares baixos”. Da mesma forma podemos assumir que todas as virtudes se acumulam nos humildes apenas. </w:t>
      </w:r>
    </w:p>
    <w:p w14:paraId="27D8AA80" w14:textId="3E11ABEB" w:rsidR="00B721EC" w:rsidRDefault="00B721EC" w:rsidP="000A6224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46FD31C9" w14:textId="34113BC7" w:rsidR="00B721EC" w:rsidRDefault="00B721EC" w:rsidP="00B721EC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  <w:r w:rsidRPr="00B721EC">
        <w:rPr>
          <w:rFonts w:ascii="Book Antiqua" w:hAnsi="Book Antiqua"/>
          <w:b/>
          <w:bCs/>
          <w:sz w:val="28"/>
          <w:szCs w:val="28"/>
        </w:rPr>
        <w:t>II</w:t>
      </w:r>
    </w:p>
    <w:p w14:paraId="142F1B96" w14:textId="6E41F83F" w:rsidR="00B721EC" w:rsidRDefault="00B721EC" w:rsidP="00B721EC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</w:p>
    <w:p w14:paraId="73DD6FE9" w14:textId="4AC7F4D0" w:rsidR="00B721EC" w:rsidRDefault="00B721EC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Fazemos algumas austeridades, praticamos algum tipo de </w:t>
      </w:r>
      <w:r w:rsidRPr="00F504A7">
        <w:rPr>
          <w:rFonts w:ascii="Book Antiqua" w:hAnsi="Book Antiqua"/>
          <w:i/>
          <w:iCs/>
          <w:sz w:val="26"/>
          <w:szCs w:val="26"/>
        </w:rPr>
        <w:t>sādhana</w:t>
      </w:r>
      <w:r w:rsidR="00031D1F">
        <w:rPr>
          <w:rFonts w:ascii="Book Antiqua" w:hAnsi="Book Antiqua"/>
          <w:i/>
          <w:iCs/>
          <w:sz w:val="26"/>
          <w:szCs w:val="26"/>
        </w:rPr>
        <w:t xml:space="preserve"> </w:t>
      </w:r>
      <w:r w:rsidR="00031D1F" w:rsidRPr="00031D1F">
        <w:rPr>
          <w:rFonts w:ascii="Book Antiqua" w:hAnsi="Book Antiqua"/>
          <w:sz w:val="26"/>
          <w:szCs w:val="26"/>
        </w:rPr>
        <w:t>[práticas espirituais]</w:t>
      </w:r>
      <w:r w:rsidRPr="00031D1F">
        <w:rPr>
          <w:rFonts w:ascii="Book Antiqua" w:hAnsi="Book Antiqua"/>
          <w:sz w:val="26"/>
          <w:szCs w:val="26"/>
        </w:rPr>
        <w:t xml:space="preserve">, </w:t>
      </w:r>
      <w:r w:rsidR="00F504A7" w:rsidRPr="00031D1F">
        <w:rPr>
          <w:rFonts w:ascii="Book Antiqua" w:hAnsi="Book Antiqua"/>
          <w:sz w:val="26"/>
          <w:szCs w:val="26"/>
        </w:rPr>
        <w:t>sonh</w:t>
      </w:r>
      <w:r w:rsidR="00F504A7">
        <w:rPr>
          <w:rFonts w:ascii="Book Antiqua" w:hAnsi="Book Antiqua"/>
          <w:sz w:val="26"/>
          <w:szCs w:val="26"/>
        </w:rPr>
        <w:t>amos com divindades ou vemos figuras santas e divinas e pensamos que já atingimos muito e não há nada mais para alcançar. Enquanto tudo isso é muito bom e não é nada para rebaixar de nenhuma forma, concluir</w:t>
      </w:r>
      <w:r w:rsidR="00F504A7" w:rsidRPr="00F504A7">
        <w:rPr>
          <w:rFonts w:ascii="Book Antiqua" w:hAnsi="Book Antiqua"/>
          <w:sz w:val="26"/>
          <w:szCs w:val="26"/>
        </w:rPr>
        <w:t xml:space="preserve"> que um se tornou mais santo do que outro, que não teve a sorte de experimentar nenhuma dessas coisas, é uma atitude totalmente fora de sintonia com a vida religiosa</w:t>
      </w:r>
      <w:r w:rsidR="00F504A7">
        <w:rPr>
          <w:rFonts w:ascii="Book Antiqua" w:hAnsi="Book Antiqua"/>
          <w:sz w:val="26"/>
          <w:szCs w:val="26"/>
        </w:rPr>
        <w:t xml:space="preserve">. Sri Krishna nos dá </w:t>
      </w:r>
      <w:r w:rsidR="006003F9">
        <w:rPr>
          <w:rFonts w:ascii="Book Antiqua" w:hAnsi="Book Antiqua"/>
          <w:sz w:val="26"/>
          <w:szCs w:val="26"/>
        </w:rPr>
        <w:t xml:space="preserve">uma ideia sobre o modo que os devotos se comportam quando se encontram, “Aqueles que entregaram suas mentes a </w:t>
      </w:r>
      <w:r w:rsidR="006003F9">
        <w:rPr>
          <w:rFonts w:ascii="Book Antiqua" w:hAnsi="Book Antiqua"/>
          <w:sz w:val="26"/>
          <w:szCs w:val="26"/>
        </w:rPr>
        <w:lastRenderedPageBreak/>
        <w:t>Mim, cujos órgãos sensórios estão dedicados a Mim, eles, explicando e falando sobre Mim entre si, estão sempre satisfeitos e felizes,”</w:t>
      </w:r>
      <w:r w:rsidR="006003F9">
        <w:rPr>
          <w:rStyle w:val="Refdenotaderodap"/>
          <w:rFonts w:ascii="Book Antiqua" w:hAnsi="Book Antiqua"/>
          <w:sz w:val="26"/>
          <w:szCs w:val="26"/>
        </w:rPr>
        <w:footnoteReference w:id="3"/>
      </w:r>
      <w:r w:rsidR="006003F9">
        <w:rPr>
          <w:rFonts w:ascii="Book Antiqua" w:hAnsi="Book Antiqua"/>
          <w:sz w:val="26"/>
          <w:szCs w:val="26"/>
        </w:rPr>
        <w:t xml:space="preserve"> Falar sobre o Senhor nos faz esquecer nossas pequenas personalidades. Somos elevados </w:t>
      </w:r>
      <w:r w:rsidR="002262E5">
        <w:rPr>
          <w:rFonts w:ascii="Book Antiqua" w:hAnsi="Book Antiqua"/>
          <w:sz w:val="26"/>
          <w:szCs w:val="26"/>
        </w:rPr>
        <w:t xml:space="preserve">a uma esfera superior de onde, pelo menos durante certo tempo, todas as coisas do mundo aparecem como mesquinhas, frívolas e frágeis, não sendo dignas de qualquer atenção. Sob tais circunstâncias, como pode alguém, tendo praticado alguma </w:t>
      </w:r>
      <w:r w:rsidR="002262E5" w:rsidRPr="002262E5">
        <w:rPr>
          <w:rFonts w:ascii="Book Antiqua" w:hAnsi="Book Antiqua"/>
          <w:i/>
          <w:iCs/>
          <w:sz w:val="26"/>
          <w:szCs w:val="26"/>
        </w:rPr>
        <w:t>sādhana</w:t>
      </w:r>
      <w:r w:rsidR="002262E5">
        <w:rPr>
          <w:rFonts w:ascii="Book Antiqua" w:hAnsi="Book Antiqua"/>
          <w:sz w:val="26"/>
          <w:szCs w:val="26"/>
        </w:rPr>
        <w:t xml:space="preserve"> desprezar alguém? Como pode a arrogância dominar sua mente? Nada disso deveria ser capaz de capturar ou influenciar as mentes dos devotos se </w:t>
      </w:r>
      <w:r w:rsidR="002C105F">
        <w:rPr>
          <w:rFonts w:ascii="Book Antiqua" w:hAnsi="Book Antiqua"/>
          <w:sz w:val="26"/>
          <w:szCs w:val="26"/>
        </w:rPr>
        <w:t xml:space="preserve">seus esforços tem sido sinceros, se suas práticas forem corretamente dirigidas. </w:t>
      </w:r>
      <w:r w:rsidR="0031378F">
        <w:rPr>
          <w:rFonts w:ascii="Book Antiqua" w:hAnsi="Book Antiqua"/>
          <w:sz w:val="26"/>
          <w:szCs w:val="26"/>
        </w:rPr>
        <w:t>O próprio fato de sermos incapazes de vencer essas desvantagens deve fazer-nos conscientes de que nossos esforços são insuficientes ou que nossos desejos internos são contrários e mais fortes. Se nestas circunstâncias</w:t>
      </w:r>
      <w:r w:rsidR="00F51C40">
        <w:rPr>
          <w:rFonts w:ascii="Book Antiqua" w:hAnsi="Book Antiqua"/>
          <w:sz w:val="26"/>
          <w:szCs w:val="26"/>
        </w:rPr>
        <w:t xml:space="preserve"> se fizer um pouco mais de austeridades ou coisas do gênero, como pode clamar por qualquer tratamento excepcional ou preferencial de outros? </w:t>
      </w:r>
      <w:r w:rsidR="00F51C40" w:rsidRPr="006E5182">
        <w:rPr>
          <w:rFonts w:ascii="Book Antiqua" w:hAnsi="Book Antiqua"/>
          <w:b/>
          <w:bCs/>
          <w:sz w:val="26"/>
          <w:szCs w:val="26"/>
        </w:rPr>
        <w:t>Por outro lado, se fizer qualquer ato religiosos com vistas a ganhar nome e fama ou reconhecimento, derrota-se o próprio propósito pelo qual eles foram feitos</w:t>
      </w:r>
      <w:r w:rsidR="00F51C40">
        <w:rPr>
          <w:rFonts w:ascii="Book Antiqua" w:hAnsi="Book Antiqua"/>
          <w:sz w:val="26"/>
          <w:szCs w:val="26"/>
        </w:rPr>
        <w:t xml:space="preserve">. A meta da religião é realização, emancipação e não ficar </w:t>
      </w:r>
      <w:r w:rsidR="006317B7">
        <w:rPr>
          <w:rFonts w:ascii="Book Antiqua" w:hAnsi="Book Antiqua"/>
          <w:sz w:val="26"/>
          <w:szCs w:val="26"/>
        </w:rPr>
        <w:t xml:space="preserve">preso a este </w:t>
      </w:r>
      <w:r w:rsidR="006317B7" w:rsidRPr="006317B7">
        <w:rPr>
          <w:rFonts w:ascii="Book Antiqua" w:hAnsi="Book Antiqua"/>
          <w:i/>
          <w:iCs/>
          <w:sz w:val="26"/>
          <w:szCs w:val="26"/>
        </w:rPr>
        <w:t>sāmsara</w:t>
      </w:r>
      <w:r w:rsidR="006317B7">
        <w:rPr>
          <w:rFonts w:ascii="Book Antiqua" w:hAnsi="Book Antiqua"/>
          <w:i/>
          <w:iCs/>
          <w:sz w:val="26"/>
          <w:szCs w:val="26"/>
        </w:rPr>
        <w:t xml:space="preserve"> </w:t>
      </w:r>
      <w:r w:rsidR="006317B7" w:rsidRPr="006317B7">
        <w:rPr>
          <w:rFonts w:ascii="Book Antiqua" w:hAnsi="Book Antiqua"/>
          <w:sz w:val="26"/>
          <w:szCs w:val="26"/>
        </w:rPr>
        <w:t>[ciclo de nascimento e morte</w:t>
      </w:r>
      <w:r w:rsidR="006317B7">
        <w:rPr>
          <w:rFonts w:ascii="Book Antiqua" w:hAnsi="Book Antiqua"/>
          <w:sz w:val="26"/>
          <w:szCs w:val="26"/>
        </w:rPr>
        <w:t>, renascer, etc., quase interminável</w:t>
      </w:r>
      <w:r w:rsidR="006317B7" w:rsidRPr="006317B7">
        <w:rPr>
          <w:rFonts w:ascii="Book Antiqua" w:hAnsi="Book Antiqua"/>
          <w:sz w:val="26"/>
          <w:szCs w:val="26"/>
        </w:rPr>
        <w:t>]</w:t>
      </w:r>
      <w:r w:rsidR="006317B7">
        <w:rPr>
          <w:rFonts w:ascii="Book Antiqua" w:hAnsi="Book Antiqua"/>
          <w:sz w:val="26"/>
          <w:szCs w:val="26"/>
        </w:rPr>
        <w:t xml:space="preserve">. Já temos muitos e suficientes impedimentos que nos prendem a ele e não temos que adicionar mais. </w:t>
      </w:r>
      <w:r w:rsidR="00031D1F">
        <w:rPr>
          <w:rFonts w:ascii="Book Antiqua" w:hAnsi="Book Antiqua"/>
          <w:sz w:val="26"/>
          <w:szCs w:val="26"/>
        </w:rPr>
        <w:t xml:space="preserve">Sri Krishna nos diz sobre algumas dessas características que nos farão retornar a este círculo </w:t>
      </w:r>
      <w:r w:rsidR="002203B7">
        <w:rPr>
          <w:rFonts w:ascii="Book Antiqua" w:hAnsi="Book Antiqua"/>
          <w:sz w:val="26"/>
          <w:szCs w:val="26"/>
        </w:rPr>
        <w:t>de contínuos nascimentos e mortes. “Ostentação, arrogância, vaidade, raiva, crueldade e ignorância,”</w:t>
      </w:r>
      <w:r w:rsidR="002203B7">
        <w:rPr>
          <w:rStyle w:val="Refdenotaderodap"/>
          <w:rFonts w:ascii="Book Antiqua" w:hAnsi="Book Antiqua"/>
          <w:sz w:val="26"/>
          <w:szCs w:val="26"/>
        </w:rPr>
        <w:footnoteReference w:id="4"/>
      </w:r>
      <w:r w:rsidR="002203B7">
        <w:rPr>
          <w:rFonts w:ascii="Book Antiqua" w:hAnsi="Book Antiqua"/>
          <w:sz w:val="26"/>
          <w:szCs w:val="26"/>
        </w:rPr>
        <w:t xml:space="preserve"> são algumas das qualidades que são denominadas demoníacas e que precisam ser exterminadas de nossas mentes. Na verdade, são estas e outras de natureza similar, que nos derrubam, não nos permite elevar-nos. Elas são como o lastro do balão. Mas ao </w:t>
      </w:r>
      <w:r w:rsidR="006E5182">
        <w:rPr>
          <w:rFonts w:ascii="Book Antiqua" w:hAnsi="Book Antiqua"/>
          <w:sz w:val="26"/>
          <w:szCs w:val="26"/>
        </w:rPr>
        <w:t>contrário</w:t>
      </w:r>
      <w:r w:rsidR="002203B7">
        <w:rPr>
          <w:rFonts w:ascii="Book Antiqua" w:hAnsi="Book Antiqua"/>
          <w:sz w:val="26"/>
          <w:szCs w:val="26"/>
        </w:rPr>
        <w:t xml:space="preserve"> do lastro, que somos livres para jogar para fora</w:t>
      </w:r>
      <w:r w:rsidR="00B34455">
        <w:rPr>
          <w:rFonts w:ascii="Book Antiqua" w:hAnsi="Book Antiqua"/>
          <w:sz w:val="26"/>
          <w:szCs w:val="26"/>
        </w:rPr>
        <w:t xml:space="preserve"> à nossa vontade, estas qualidades ou características se prendem a nós com tenacidade uma vez que permitimos e demos lugar a elas. Nos livra</w:t>
      </w:r>
      <w:r w:rsidR="0079265D">
        <w:rPr>
          <w:rFonts w:ascii="Book Antiqua" w:hAnsi="Book Antiqua"/>
          <w:sz w:val="26"/>
          <w:szCs w:val="26"/>
        </w:rPr>
        <w:t>r</w:t>
      </w:r>
      <w:r w:rsidR="00B34455">
        <w:rPr>
          <w:rFonts w:ascii="Book Antiqua" w:hAnsi="Book Antiqua"/>
          <w:sz w:val="26"/>
          <w:szCs w:val="26"/>
        </w:rPr>
        <w:t xml:space="preserve"> apenas de uma delas, é trabalho para uma vida inteira. </w:t>
      </w:r>
      <w:r w:rsidR="00FD348E">
        <w:rPr>
          <w:rFonts w:ascii="Book Antiqua" w:hAnsi="Book Antiqua"/>
          <w:sz w:val="26"/>
          <w:szCs w:val="26"/>
        </w:rPr>
        <w:t xml:space="preserve">Devemos então permitir que se apoderem de nós? Conscientemente não devemos permitir e muito cuidado devemos tomar para que de forma sorrateira isso não aconteça. Por fim, não menos agressivas entre essas paixões são a luxúria e a cobiça. Vemos que o mundo inteiro se move devido a essas duas paixões. Analisem os motivos </w:t>
      </w:r>
      <w:r w:rsidR="00E45D0F">
        <w:rPr>
          <w:rFonts w:ascii="Book Antiqua" w:hAnsi="Book Antiqua"/>
          <w:sz w:val="26"/>
          <w:szCs w:val="26"/>
        </w:rPr>
        <w:t xml:space="preserve">de todas ações no mundo inteiro, sejam </w:t>
      </w:r>
      <w:r w:rsidR="006E5182">
        <w:rPr>
          <w:rFonts w:ascii="Book Antiqua" w:hAnsi="Book Antiqua"/>
          <w:sz w:val="26"/>
          <w:szCs w:val="26"/>
        </w:rPr>
        <w:t xml:space="preserve">de </w:t>
      </w:r>
      <w:r w:rsidR="00E45D0F">
        <w:rPr>
          <w:rFonts w:ascii="Book Antiqua" w:hAnsi="Book Antiqua"/>
          <w:sz w:val="26"/>
          <w:szCs w:val="26"/>
        </w:rPr>
        <w:t xml:space="preserve">nações ou </w:t>
      </w:r>
      <w:r w:rsidR="006E5182">
        <w:rPr>
          <w:rFonts w:ascii="Book Antiqua" w:hAnsi="Book Antiqua"/>
          <w:sz w:val="26"/>
          <w:szCs w:val="26"/>
        </w:rPr>
        <w:t xml:space="preserve">de </w:t>
      </w:r>
      <w:r w:rsidR="00E45D0F">
        <w:rPr>
          <w:rFonts w:ascii="Book Antiqua" w:hAnsi="Book Antiqua"/>
          <w:sz w:val="26"/>
          <w:szCs w:val="26"/>
        </w:rPr>
        <w:t>indivíduos, e descobrirão a verdade dessa declaração. Por isso Sri Ramakrishna disse uma vez, “</w:t>
      </w:r>
      <w:r w:rsidR="00E45D0F" w:rsidRPr="00E45D0F">
        <w:rPr>
          <w:rFonts w:ascii="Book Antiqua" w:hAnsi="Book Antiqua"/>
          <w:i/>
          <w:iCs/>
          <w:sz w:val="26"/>
          <w:szCs w:val="26"/>
        </w:rPr>
        <w:t>Māyā</w:t>
      </w:r>
      <w:r w:rsidR="00EE1C66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5"/>
      </w:r>
      <w:r w:rsidR="00E45D0F">
        <w:rPr>
          <w:rFonts w:ascii="Book Antiqua" w:hAnsi="Book Antiqua"/>
          <w:sz w:val="26"/>
          <w:szCs w:val="26"/>
        </w:rPr>
        <w:t xml:space="preserve"> é constituída por luxúria e cobiça apenas”. Estas [paixões] cobrem a inteligência do ser humano e o afasta</w:t>
      </w:r>
      <w:r w:rsidR="00FB462B">
        <w:rPr>
          <w:rFonts w:ascii="Book Antiqua" w:hAnsi="Book Antiqua"/>
          <w:sz w:val="26"/>
          <w:szCs w:val="26"/>
        </w:rPr>
        <w:t>m</w:t>
      </w:r>
      <w:r w:rsidR="00E45D0F">
        <w:rPr>
          <w:rFonts w:ascii="Book Antiqua" w:hAnsi="Book Antiqua"/>
          <w:sz w:val="26"/>
          <w:szCs w:val="26"/>
        </w:rPr>
        <w:t xml:space="preserve"> de seu ideal. </w:t>
      </w:r>
      <w:r w:rsidR="00E45D0F">
        <w:rPr>
          <w:rFonts w:ascii="Book Antiqua" w:hAnsi="Book Antiqua"/>
          <w:sz w:val="26"/>
          <w:szCs w:val="26"/>
        </w:rPr>
        <w:lastRenderedPageBreak/>
        <w:t xml:space="preserve">Não é necessário para nós detalhar as ações </w:t>
      </w:r>
      <w:r w:rsidR="00772449">
        <w:rPr>
          <w:rFonts w:ascii="Book Antiqua" w:hAnsi="Book Antiqua"/>
          <w:sz w:val="26"/>
          <w:szCs w:val="26"/>
        </w:rPr>
        <w:t>de cada tendência má</w:t>
      </w:r>
      <w:r w:rsidR="00FB462B">
        <w:rPr>
          <w:rFonts w:ascii="Book Antiqua" w:hAnsi="Book Antiqua"/>
          <w:sz w:val="26"/>
          <w:szCs w:val="26"/>
        </w:rPr>
        <w:t xml:space="preserve">. Nós </w:t>
      </w:r>
      <w:r w:rsidR="006E5182">
        <w:rPr>
          <w:rFonts w:ascii="Book Antiqua" w:hAnsi="Book Antiqua"/>
          <w:sz w:val="26"/>
          <w:szCs w:val="26"/>
        </w:rPr>
        <w:t>j</w:t>
      </w:r>
      <w:r w:rsidR="00FB462B">
        <w:rPr>
          <w:rFonts w:ascii="Book Antiqua" w:hAnsi="Book Antiqua"/>
          <w:sz w:val="26"/>
          <w:szCs w:val="26"/>
        </w:rPr>
        <w:t xml:space="preserve">á o fizemos com uma delas e o malefício que é capaz de fazer; as outras são igualmente maléficas ou até mais ainda. </w:t>
      </w:r>
    </w:p>
    <w:p w14:paraId="03112F16" w14:textId="34E5EEA8" w:rsidR="003D6CEC" w:rsidRDefault="003D6CEC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74017B98" w14:textId="093CAA90" w:rsidR="003D6CEC" w:rsidRDefault="003D6CEC" w:rsidP="003D6CEC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  <w:r w:rsidRPr="003D6CEC">
        <w:rPr>
          <w:rFonts w:ascii="Book Antiqua" w:hAnsi="Book Antiqua"/>
          <w:b/>
          <w:bCs/>
          <w:sz w:val="28"/>
          <w:szCs w:val="28"/>
        </w:rPr>
        <w:t>III</w:t>
      </w:r>
    </w:p>
    <w:p w14:paraId="7768031E" w14:textId="6C4C8790" w:rsidR="003D6CEC" w:rsidRDefault="003D6CEC" w:rsidP="003D6CEC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</w:p>
    <w:p w14:paraId="4EF98E48" w14:textId="2106B958" w:rsidR="003D6CEC" w:rsidRDefault="003D6CE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3D6CEC">
        <w:rPr>
          <w:rFonts w:ascii="Book Antiqua" w:hAnsi="Book Antiqua"/>
          <w:sz w:val="26"/>
          <w:szCs w:val="26"/>
        </w:rPr>
        <w:t xml:space="preserve">Precisamos saber que a mente não pode tornar-se um vácuo. Ela necessita de algo para conter em si mesma. </w:t>
      </w:r>
      <w:r>
        <w:rPr>
          <w:rFonts w:ascii="Book Antiqua" w:hAnsi="Book Antiqua"/>
          <w:sz w:val="26"/>
          <w:szCs w:val="26"/>
        </w:rPr>
        <w:t xml:space="preserve">Portanto, um bom método para eliminar as </w:t>
      </w:r>
      <w:r w:rsidR="006E5182">
        <w:rPr>
          <w:rFonts w:ascii="Book Antiqua" w:hAnsi="Book Antiqua"/>
          <w:sz w:val="26"/>
          <w:szCs w:val="26"/>
        </w:rPr>
        <w:t>más</w:t>
      </w:r>
      <w:r w:rsidR="006E5182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tendências é infundir, colocar boas tendências nela. Sri Krishna lista as boas tendência</w:t>
      </w:r>
      <w:r w:rsidR="00491E68">
        <w:rPr>
          <w:rFonts w:ascii="Book Antiqua" w:hAnsi="Book Antiqua"/>
          <w:sz w:val="26"/>
          <w:szCs w:val="26"/>
        </w:rPr>
        <w:t>s</w:t>
      </w:r>
      <w:r>
        <w:rPr>
          <w:rFonts w:ascii="Book Antiqua" w:hAnsi="Book Antiqua"/>
          <w:sz w:val="26"/>
          <w:szCs w:val="26"/>
        </w:rPr>
        <w:t xml:space="preserve"> no </w:t>
      </w:r>
      <w:r w:rsidR="00C25D39" w:rsidRPr="00C25D39">
        <w:rPr>
          <w:rFonts w:ascii="Book Antiqua" w:hAnsi="Book Antiqua"/>
          <w:i/>
          <w:iCs/>
          <w:sz w:val="26"/>
          <w:szCs w:val="26"/>
        </w:rPr>
        <w:t xml:space="preserve">Gītā </w:t>
      </w:r>
      <w:r>
        <w:rPr>
          <w:rFonts w:ascii="Book Antiqua" w:hAnsi="Book Antiqua"/>
          <w:sz w:val="26"/>
          <w:szCs w:val="26"/>
        </w:rPr>
        <w:t xml:space="preserve">como segue: “Destemor, </w:t>
      </w:r>
      <w:r w:rsidR="001B5765">
        <w:rPr>
          <w:rFonts w:ascii="Book Antiqua" w:hAnsi="Book Antiqua"/>
          <w:sz w:val="26"/>
          <w:szCs w:val="26"/>
        </w:rPr>
        <w:t xml:space="preserve">pureza de coração, </w:t>
      </w:r>
      <w:r>
        <w:rPr>
          <w:rFonts w:ascii="Book Antiqua" w:hAnsi="Book Antiqua"/>
          <w:sz w:val="26"/>
          <w:szCs w:val="26"/>
        </w:rPr>
        <w:t>firmeza na yoga do conhecimento,</w:t>
      </w:r>
      <w:r w:rsidR="001B576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benevolência, autocontrole, </w:t>
      </w:r>
      <w:r w:rsidR="001B5765">
        <w:rPr>
          <w:rFonts w:ascii="Book Antiqua" w:hAnsi="Book Antiqua"/>
          <w:sz w:val="26"/>
          <w:szCs w:val="26"/>
        </w:rPr>
        <w:t>sacrifício, estudo das escrituras, austeridade, franqueza, não ferir a ninguém, veracidade, ausência de raiva, renúncia, paz, ausência de cal</w:t>
      </w:r>
      <w:r w:rsidR="00FD5CAC">
        <w:rPr>
          <w:rFonts w:ascii="Book Antiqua" w:hAnsi="Book Antiqua"/>
          <w:sz w:val="26"/>
          <w:szCs w:val="26"/>
        </w:rPr>
        <w:t>ú</w:t>
      </w:r>
      <w:r w:rsidR="001B5765">
        <w:rPr>
          <w:rFonts w:ascii="Book Antiqua" w:hAnsi="Book Antiqua"/>
          <w:sz w:val="26"/>
          <w:szCs w:val="26"/>
        </w:rPr>
        <w:t xml:space="preserve">nia, </w:t>
      </w:r>
      <w:r w:rsidR="00FD5CAC">
        <w:rPr>
          <w:rFonts w:ascii="Book Antiqua" w:hAnsi="Book Antiqua"/>
          <w:sz w:val="26"/>
          <w:szCs w:val="26"/>
        </w:rPr>
        <w:t>bondade pelos seres, ausência de cobiça, gentileza, modéstia, constância, coragem, perdão, fortaleza, pureza, ausência de ódio e orgulho – estas são, ó Arjuna, as posses daqueles nascidos com dons</w:t>
      </w:r>
      <w:r w:rsidR="00C25D39">
        <w:rPr>
          <w:rFonts w:ascii="Book Antiqua" w:hAnsi="Book Antiqua"/>
          <w:sz w:val="26"/>
          <w:szCs w:val="26"/>
        </w:rPr>
        <w:t xml:space="preserve"> divinos</w:t>
      </w:r>
      <w:r w:rsidR="00FD5CAC">
        <w:rPr>
          <w:rFonts w:ascii="Book Antiqua" w:hAnsi="Book Antiqua"/>
          <w:sz w:val="26"/>
          <w:szCs w:val="26"/>
        </w:rPr>
        <w:t>.</w:t>
      </w:r>
      <w:r w:rsidR="00C25D39">
        <w:rPr>
          <w:rFonts w:ascii="Book Antiqua" w:hAnsi="Book Antiqua"/>
          <w:sz w:val="26"/>
          <w:szCs w:val="26"/>
        </w:rPr>
        <w:t>”</w:t>
      </w:r>
      <w:r w:rsidR="00C25D39">
        <w:rPr>
          <w:rStyle w:val="Refdenotaderodap"/>
          <w:rFonts w:ascii="Book Antiqua" w:hAnsi="Book Antiqua"/>
          <w:sz w:val="26"/>
          <w:szCs w:val="26"/>
        </w:rPr>
        <w:footnoteReference w:id="6"/>
      </w:r>
      <w:r w:rsidR="00C25D39">
        <w:rPr>
          <w:rFonts w:ascii="Book Antiqua" w:hAnsi="Book Antiqua"/>
          <w:sz w:val="26"/>
          <w:szCs w:val="26"/>
        </w:rPr>
        <w:t xml:space="preserve"> Portanto, junto com nossas práticas espirituais devemos absorver alguns desses divinos atributos pouco a pouco. Pode não ser possível para nós </w:t>
      </w:r>
      <w:r w:rsidR="000D5FB2">
        <w:rPr>
          <w:rFonts w:ascii="Book Antiqua" w:hAnsi="Book Antiqua"/>
          <w:sz w:val="26"/>
          <w:szCs w:val="26"/>
        </w:rPr>
        <w:t>possuí-</w:t>
      </w:r>
      <w:r w:rsidR="00C25D39">
        <w:rPr>
          <w:rFonts w:ascii="Book Antiqua" w:hAnsi="Book Antiqua"/>
          <w:sz w:val="26"/>
          <w:szCs w:val="26"/>
        </w:rPr>
        <w:t>los todos ao mesmo tempo. Mas se tentarmos e rezarmos a Deus sinceramente</w:t>
      </w:r>
      <w:r w:rsidR="000D5FB2">
        <w:rPr>
          <w:rFonts w:ascii="Book Antiqua" w:hAnsi="Book Antiqua"/>
          <w:sz w:val="26"/>
          <w:szCs w:val="26"/>
        </w:rPr>
        <w:t xml:space="preserve"> seremos capazes de absorvermos a maioria dessas boas tend</w:t>
      </w:r>
      <w:r w:rsidR="000E0D74">
        <w:rPr>
          <w:rFonts w:ascii="Book Antiqua" w:hAnsi="Book Antiqua"/>
          <w:sz w:val="26"/>
          <w:szCs w:val="26"/>
        </w:rPr>
        <w:t>ê</w:t>
      </w:r>
      <w:r w:rsidR="000D5FB2">
        <w:rPr>
          <w:rFonts w:ascii="Book Antiqua" w:hAnsi="Book Antiqua"/>
          <w:sz w:val="26"/>
          <w:szCs w:val="26"/>
        </w:rPr>
        <w:t xml:space="preserve">ncias, que por sua vez, nos prestarão um grande serviço. Mesmo a posse de apenas uma dessas qualidades é um dom na vida espiritual. </w:t>
      </w:r>
    </w:p>
    <w:p w14:paraId="42B0B39A" w14:textId="3ABC4D00" w:rsidR="00663BB5" w:rsidRDefault="00663BB5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Uma característica comum difícil de ser erradicada é </w:t>
      </w:r>
      <w:r w:rsidR="00605CC3">
        <w:rPr>
          <w:rFonts w:ascii="Book Antiqua" w:hAnsi="Book Antiqua"/>
          <w:sz w:val="26"/>
          <w:szCs w:val="26"/>
        </w:rPr>
        <w:t xml:space="preserve">ciúme. O remédio indicado por Sri Ramakrishna para todas as paixões é dirigi-las para Deus. ‘Tenha ciúme de Deus, de que Ele mostrou Seu favorecimento por outros com visões divinas e bençãos e não a você.’ Qual o significado da declaração acima? Num primeiro olhar parece um pouco mais do que os olhos encontraram; mas se você ponderar sobre ela realizará que não é o </w:t>
      </w:r>
      <w:r w:rsidR="00715C58">
        <w:rPr>
          <w:rFonts w:ascii="Book Antiqua" w:hAnsi="Book Antiqua"/>
          <w:sz w:val="26"/>
          <w:szCs w:val="26"/>
        </w:rPr>
        <w:t>ciúme</w:t>
      </w:r>
      <w:r w:rsidR="00605CC3">
        <w:rPr>
          <w:rFonts w:ascii="Book Antiqua" w:hAnsi="Book Antiqua"/>
          <w:sz w:val="26"/>
          <w:szCs w:val="26"/>
        </w:rPr>
        <w:t xml:space="preserve"> que está sendo enfatizado e sim o d</w:t>
      </w:r>
      <w:r w:rsidR="00715C58">
        <w:rPr>
          <w:rFonts w:ascii="Book Antiqua" w:hAnsi="Book Antiqua"/>
          <w:sz w:val="26"/>
          <w:szCs w:val="26"/>
        </w:rPr>
        <w:t>irecion</w:t>
      </w:r>
      <w:r w:rsidR="00491E68">
        <w:rPr>
          <w:rFonts w:ascii="Book Antiqua" w:hAnsi="Book Antiqua"/>
          <w:sz w:val="26"/>
          <w:szCs w:val="26"/>
        </w:rPr>
        <w:t>amento</w:t>
      </w:r>
      <w:r w:rsidR="00715C58">
        <w:rPr>
          <w:rFonts w:ascii="Book Antiqua" w:hAnsi="Book Antiqua"/>
          <w:sz w:val="26"/>
          <w:szCs w:val="26"/>
        </w:rPr>
        <w:t xml:space="preserve"> [</w:t>
      </w:r>
      <w:r w:rsidR="00491E68">
        <w:rPr>
          <w:rFonts w:ascii="Book Antiqua" w:hAnsi="Book Antiqua"/>
          <w:sz w:val="26"/>
          <w:szCs w:val="26"/>
        </w:rPr>
        <w:t>d</w:t>
      </w:r>
      <w:r w:rsidR="00715C58">
        <w:rPr>
          <w:rFonts w:ascii="Book Antiqua" w:hAnsi="Book Antiqua"/>
          <w:sz w:val="26"/>
          <w:szCs w:val="26"/>
        </w:rPr>
        <w:t>o ciúme]</w:t>
      </w:r>
      <w:r w:rsidR="00605CC3">
        <w:rPr>
          <w:rFonts w:ascii="Book Antiqua" w:hAnsi="Book Antiqua"/>
          <w:sz w:val="26"/>
          <w:szCs w:val="26"/>
        </w:rPr>
        <w:t xml:space="preserve"> a Deus</w:t>
      </w:r>
      <w:r w:rsidR="00715C58">
        <w:rPr>
          <w:rFonts w:ascii="Book Antiqua" w:hAnsi="Book Antiqua"/>
          <w:sz w:val="26"/>
          <w:szCs w:val="26"/>
        </w:rPr>
        <w:t xml:space="preserve"> – um processo que </w:t>
      </w:r>
      <w:r w:rsidR="00BD6112">
        <w:rPr>
          <w:rFonts w:ascii="Book Antiqua" w:hAnsi="Book Antiqua"/>
          <w:sz w:val="26"/>
          <w:szCs w:val="26"/>
        </w:rPr>
        <w:t xml:space="preserve">faz uma pessoa naturalmente pensar em Deus, orar a Ele com muito anelo para que se revele. Neste processo, você se esquecerá do ciúme e se lembrará de Deus apenas. Se examinarmos os hinos e canções compostas por poetas-santos, ficaremos comovidos </w:t>
      </w:r>
      <w:r w:rsidR="004B7B80">
        <w:rPr>
          <w:rFonts w:ascii="Book Antiqua" w:hAnsi="Book Antiqua"/>
          <w:sz w:val="26"/>
          <w:szCs w:val="26"/>
        </w:rPr>
        <w:t>em ver como constante e intimamente eles argumentaram</w:t>
      </w:r>
      <w:r w:rsidR="00491E68">
        <w:rPr>
          <w:rFonts w:ascii="Book Antiqua" w:hAnsi="Book Antiqua"/>
          <w:sz w:val="26"/>
          <w:szCs w:val="26"/>
        </w:rPr>
        <w:t xml:space="preserve"> ao se </w:t>
      </w:r>
      <w:r w:rsidR="004B7B80">
        <w:rPr>
          <w:rFonts w:ascii="Book Antiqua" w:hAnsi="Book Antiqua"/>
          <w:sz w:val="26"/>
          <w:szCs w:val="26"/>
        </w:rPr>
        <w:t>comunicarem com Deus. Canta um poeta:</w:t>
      </w:r>
    </w:p>
    <w:p w14:paraId="6C2F3C87" w14:textId="6B32054B" w:rsidR="004B7B80" w:rsidRDefault="004B7B8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790210FE" w14:textId="2882ACC0" w:rsidR="004B7B80" w:rsidRPr="0031740E" w:rsidRDefault="004B7B8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Que delírio febril é este que sofro!</w:t>
      </w:r>
    </w:p>
    <w:p w14:paraId="382A0962" w14:textId="58BBA10D" w:rsidR="004B7B80" w:rsidRPr="0031740E" w:rsidRDefault="004B7B8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Ó Mãe, Tua graça é minha única cura.</w:t>
      </w:r>
    </w:p>
    <w:p w14:paraId="311E6057" w14:textId="26671435" w:rsidR="004B7B80" w:rsidRPr="0031740E" w:rsidRDefault="004B7B8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 xml:space="preserve">O falso orgulho é a febre que tortura minha forma </w:t>
      </w:r>
      <w:r w:rsidR="00566D50" w:rsidRPr="0031740E">
        <w:rPr>
          <w:rFonts w:ascii="Book Antiqua" w:hAnsi="Book Antiqua"/>
          <w:i/>
          <w:iCs/>
          <w:sz w:val="26"/>
          <w:szCs w:val="26"/>
        </w:rPr>
        <w:t xml:space="preserve">enfraquecida; </w:t>
      </w:r>
    </w:p>
    <w:p w14:paraId="5B7EFB03" w14:textId="18875524" w:rsidR="00566D50" w:rsidRPr="0031740E" w:rsidRDefault="00566D5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lastRenderedPageBreak/>
        <w:t>“Eu” e “meu” são meu clamor, oh, que ilusão cruel!</w:t>
      </w:r>
    </w:p>
    <w:p w14:paraId="1ADA0133" w14:textId="4FD8000E" w:rsidR="00566D50" w:rsidRPr="0031740E" w:rsidRDefault="00566D5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Minha sede insaciável por riqueza e amigos nunca cessa;</w:t>
      </w:r>
    </w:p>
    <w:p w14:paraId="2C86FD44" w14:textId="3FC3A7EE" w:rsidR="00566D50" w:rsidRPr="0031740E" w:rsidRDefault="00566D5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Como, então, sustentarei minha vida?</w:t>
      </w:r>
    </w:p>
    <w:p w14:paraId="500E1F6A" w14:textId="68961DD5" w:rsidR="00566D50" w:rsidRPr="0031740E" w:rsidRDefault="00566D50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 xml:space="preserve">Falar sobre coisas irreais, este é meu </w:t>
      </w:r>
      <w:r w:rsidR="00165A3C" w:rsidRPr="0031740E">
        <w:rPr>
          <w:rFonts w:ascii="Book Antiqua" w:hAnsi="Book Antiqua"/>
          <w:i/>
          <w:iCs/>
          <w:sz w:val="26"/>
          <w:szCs w:val="26"/>
        </w:rPr>
        <w:t>delírio miserável,</w:t>
      </w:r>
    </w:p>
    <w:p w14:paraId="62036897" w14:textId="34A2199F" w:rsidR="00165A3C" w:rsidRPr="0031740E" w:rsidRDefault="00165A3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E eu me envolvo nisso sempre,</w:t>
      </w:r>
      <w:r w:rsidR="00F130E0">
        <w:rPr>
          <w:rFonts w:ascii="Book Antiqua" w:hAnsi="Book Antiqua"/>
          <w:i/>
          <w:iCs/>
          <w:sz w:val="26"/>
          <w:szCs w:val="26"/>
        </w:rPr>
        <w:t xml:space="preserve"> Ó</w:t>
      </w:r>
      <w:r w:rsidRPr="0031740E">
        <w:rPr>
          <w:rFonts w:ascii="Book Antiqua" w:hAnsi="Book Antiqua"/>
          <w:i/>
          <w:iCs/>
          <w:sz w:val="26"/>
          <w:szCs w:val="26"/>
        </w:rPr>
        <w:t xml:space="preserve"> Dadora de todo bom destino!</w:t>
      </w:r>
    </w:p>
    <w:p w14:paraId="75BA87C1" w14:textId="13398A53" w:rsidR="00165A3C" w:rsidRPr="0031740E" w:rsidRDefault="00165A3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Meus olhos em sono aparente estão fechados, meu estômago está cheio</w:t>
      </w:r>
    </w:p>
    <w:p w14:paraId="49E10377" w14:textId="283B6189" w:rsidR="00165A3C" w:rsidRPr="0031740E" w:rsidRDefault="00165A3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 xml:space="preserve">Com os vis vermes da crueldade. </w:t>
      </w:r>
    </w:p>
    <w:p w14:paraId="091993AC" w14:textId="4EA72574" w:rsidR="00165A3C" w:rsidRPr="0031740E" w:rsidRDefault="00165A3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Ai de mim! Eu vago absorvido em ações sem significado</w:t>
      </w:r>
      <w:r w:rsidR="0031740E" w:rsidRPr="0031740E">
        <w:rPr>
          <w:rFonts w:ascii="Book Antiqua" w:hAnsi="Book Antiqua"/>
          <w:i/>
          <w:iCs/>
          <w:sz w:val="26"/>
          <w:szCs w:val="26"/>
        </w:rPr>
        <w:t>;</w:t>
      </w:r>
    </w:p>
    <w:p w14:paraId="7D54BC56" w14:textId="400F13CD" w:rsidR="0031740E" w:rsidRPr="0031740E" w:rsidRDefault="0031740E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Mesmo pelo Teu santo nome eu não tenho nenhum gosto, Ó Mãe!</w:t>
      </w:r>
    </w:p>
    <w:p w14:paraId="1D7771F9" w14:textId="6865DF7B" w:rsidR="0031740E" w:rsidRDefault="0031740E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31740E">
        <w:rPr>
          <w:rFonts w:ascii="Book Antiqua" w:hAnsi="Book Antiqua"/>
          <w:i/>
          <w:iCs/>
          <w:sz w:val="26"/>
          <w:szCs w:val="26"/>
        </w:rPr>
        <w:t>Eu duvido que algum dia serei curado dessa doença</w:t>
      </w:r>
      <w:r>
        <w:rPr>
          <w:rFonts w:ascii="Book Antiqua" w:hAnsi="Book Antiqua"/>
          <w:sz w:val="26"/>
          <w:szCs w:val="26"/>
        </w:rPr>
        <w:t>.</w:t>
      </w:r>
      <w:r>
        <w:rPr>
          <w:rStyle w:val="Refdenotaderodap"/>
          <w:rFonts w:ascii="Book Antiqua" w:hAnsi="Book Antiqua"/>
          <w:sz w:val="26"/>
          <w:szCs w:val="26"/>
        </w:rPr>
        <w:footnoteReference w:id="7"/>
      </w:r>
    </w:p>
    <w:p w14:paraId="273B7363" w14:textId="2EC6608D" w:rsidR="0031740E" w:rsidRDefault="0031740E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0B72D4EC" w14:textId="4F103785" w:rsidR="0031740E" w:rsidRDefault="0031740E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Somente um aspirante que passa seu tempo em cantar para </w:t>
      </w:r>
      <w:r w:rsidR="00BE35FE">
        <w:rPr>
          <w:rFonts w:ascii="Book Antiqua" w:hAnsi="Book Antiqua"/>
          <w:sz w:val="26"/>
          <w:szCs w:val="26"/>
        </w:rPr>
        <w:t>D</w:t>
      </w:r>
      <w:r>
        <w:rPr>
          <w:rFonts w:ascii="Book Antiqua" w:hAnsi="Book Antiqua"/>
          <w:sz w:val="26"/>
          <w:szCs w:val="26"/>
        </w:rPr>
        <w:t>eus é consciente de sua pequenez e mesmo enquanto ora pode cantar ‘</w:t>
      </w:r>
      <w:r w:rsidRPr="00BE35FE">
        <w:rPr>
          <w:rFonts w:ascii="Book Antiqua" w:hAnsi="Book Antiqua"/>
          <w:b/>
          <w:bCs/>
          <w:sz w:val="26"/>
          <w:szCs w:val="26"/>
        </w:rPr>
        <w:t xml:space="preserve">Mesmo pelo Teu santo nome eu não tenho </w:t>
      </w:r>
      <w:r w:rsidR="00211237" w:rsidRPr="00BE35FE">
        <w:rPr>
          <w:rFonts w:ascii="Book Antiqua" w:hAnsi="Book Antiqua"/>
          <w:b/>
          <w:bCs/>
          <w:sz w:val="26"/>
          <w:szCs w:val="26"/>
        </w:rPr>
        <w:t xml:space="preserve">nenhum </w:t>
      </w:r>
      <w:r w:rsidRPr="00BE35FE">
        <w:rPr>
          <w:rFonts w:ascii="Book Antiqua" w:hAnsi="Book Antiqua"/>
          <w:b/>
          <w:bCs/>
          <w:sz w:val="26"/>
          <w:szCs w:val="26"/>
        </w:rPr>
        <w:t>gosto</w:t>
      </w:r>
      <w:r>
        <w:rPr>
          <w:rFonts w:ascii="Book Antiqua" w:hAnsi="Book Antiqua"/>
          <w:sz w:val="26"/>
          <w:szCs w:val="26"/>
        </w:rPr>
        <w:t>’.</w:t>
      </w:r>
      <w:r w:rsidR="00211237">
        <w:rPr>
          <w:rFonts w:ascii="Book Antiqua" w:hAnsi="Book Antiqua"/>
          <w:sz w:val="26"/>
          <w:szCs w:val="26"/>
        </w:rPr>
        <w:t xml:space="preserve"> Esta será nossa atitude quando estivermos progredindo no caminho espiritual. O que quer que façamos, sentiremos que é um esforço insuficiente, comparado com a bem-aventurança que está nos esperando no final. Por que então se importar com um pouco de nome e fama e reconhecimento aqui? </w:t>
      </w:r>
      <w:r w:rsidR="009A7FEB">
        <w:rPr>
          <w:rFonts w:ascii="Book Antiqua" w:hAnsi="Book Antiqua"/>
          <w:sz w:val="26"/>
          <w:szCs w:val="26"/>
        </w:rPr>
        <w:t xml:space="preserve">Vamos nos perguntar sempre que este pensamento de nome [e reconhecimento] nos atacar:  Qual a utilidade deste nome e fama enquanto vivermos? </w:t>
      </w:r>
      <w:r w:rsidR="00211237">
        <w:rPr>
          <w:rFonts w:ascii="Book Antiqua" w:hAnsi="Book Antiqua"/>
          <w:sz w:val="26"/>
          <w:szCs w:val="26"/>
        </w:rPr>
        <w:t>Quem se lembrará de você após sua partida?</w:t>
      </w:r>
      <w:r w:rsidR="009A7FEB">
        <w:rPr>
          <w:rFonts w:ascii="Book Antiqua" w:hAnsi="Book Antiqua"/>
          <w:sz w:val="26"/>
          <w:szCs w:val="26"/>
        </w:rPr>
        <w:t xml:space="preserve"> Que benefício irá receber desta lembrança, se houver? Para todas estas questões você receberá algumas respostas vagas e insatisfatórias</w:t>
      </w:r>
      <w:r w:rsidR="00F90CAE">
        <w:rPr>
          <w:rFonts w:ascii="Book Antiqua" w:hAnsi="Book Antiqua"/>
          <w:sz w:val="26"/>
          <w:szCs w:val="26"/>
        </w:rPr>
        <w:t xml:space="preserve">. </w:t>
      </w:r>
      <w:r w:rsidR="00F90CAE" w:rsidRPr="00BE35FE">
        <w:rPr>
          <w:rFonts w:ascii="Book Antiqua" w:hAnsi="Book Antiqua"/>
          <w:b/>
          <w:bCs/>
          <w:sz w:val="26"/>
          <w:szCs w:val="26"/>
        </w:rPr>
        <w:t>Tudo é vaidade</w:t>
      </w:r>
      <w:r w:rsidR="00F90CAE">
        <w:rPr>
          <w:rFonts w:ascii="Book Antiqua" w:hAnsi="Book Antiqua"/>
          <w:sz w:val="26"/>
          <w:szCs w:val="26"/>
        </w:rPr>
        <w:t xml:space="preserve">, esta será sua conclusão. Mas pense na quantidade de bem você fará a si mesmo e a outros ao seu redor se viver uma vida sem ostentação, de pureza, sem raiva e ciúmes. Mais ainda, quem pode dizer que não atingirá a meta desejada se apenas persistir em sua </w:t>
      </w:r>
      <w:r w:rsidR="00F90CAE" w:rsidRPr="00F90CAE">
        <w:rPr>
          <w:rFonts w:ascii="Book Antiqua" w:hAnsi="Book Antiqua"/>
          <w:i/>
          <w:iCs/>
          <w:sz w:val="26"/>
          <w:szCs w:val="26"/>
        </w:rPr>
        <w:t>sādhana</w:t>
      </w:r>
      <w:r w:rsidR="00F90CAE">
        <w:rPr>
          <w:i/>
          <w:iCs/>
          <w:sz w:val="23"/>
          <w:szCs w:val="23"/>
        </w:rPr>
        <w:t xml:space="preserve"> </w:t>
      </w:r>
      <w:r w:rsidR="00F90CAE">
        <w:rPr>
          <w:rFonts w:ascii="Book Antiqua" w:hAnsi="Book Antiqua"/>
          <w:sz w:val="26"/>
          <w:szCs w:val="26"/>
        </w:rPr>
        <w:t xml:space="preserve">isenta de qualquer motivação a não ser o amor por Deus? </w:t>
      </w:r>
    </w:p>
    <w:p w14:paraId="6C281270" w14:textId="5FFDBB0E" w:rsidR="00F90CAE" w:rsidRDefault="00F90CAE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Pensamos que somos incomodados e perseguidos po</w:t>
      </w:r>
      <w:r w:rsidR="00B97EF9">
        <w:rPr>
          <w:rFonts w:ascii="Book Antiqua" w:hAnsi="Book Antiqua"/>
          <w:sz w:val="26"/>
          <w:szCs w:val="26"/>
        </w:rPr>
        <w:t xml:space="preserve">r </w:t>
      </w:r>
      <w:r>
        <w:rPr>
          <w:rFonts w:ascii="Book Antiqua" w:hAnsi="Book Antiqua"/>
          <w:sz w:val="26"/>
          <w:szCs w:val="26"/>
        </w:rPr>
        <w:t>outros</w:t>
      </w:r>
      <w:r w:rsidR="00B97EF9">
        <w:rPr>
          <w:rFonts w:ascii="Book Antiqua" w:hAnsi="Book Antiqua"/>
          <w:sz w:val="26"/>
          <w:szCs w:val="26"/>
        </w:rPr>
        <w:t>. Vejam uma canção:</w:t>
      </w:r>
    </w:p>
    <w:p w14:paraId="23FE01FF" w14:textId="629F5B6B" w:rsidR="00B97EF9" w:rsidRDefault="00B97EF9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1682F22A" w14:textId="4F6C7022" w:rsidR="00B97EF9" w:rsidRPr="00B97EF9" w:rsidRDefault="00B97EF9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B97EF9">
        <w:rPr>
          <w:rFonts w:ascii="Book Antiqua" w:hAnsi="Book Antiqua"/>
          <w:i/>
          <w:iCs/>
          <w:sz w:val="26"/>
          <w:szCs w:val="26"/>
        </w:rPr>
        <w:t>Ó Mãe, eu não tenho ninguém para culpar:</w:t>
      </w:r>
    </w:p>
    <w:p w14:paraId="0E16AC9C" w14:textId="10F79472" w:rsidR="00B97EF9" w:rsidRDefault="00B97EF9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 w:rsidRPr="00B97EF9">
        <w:rPr>
          <w:rFonts w:ascii="Book Antiqua" w:hAnsi="Book Antiqua"/>
          <w:i/>
          <w:iCs/>
          <w:sz w:val="26"/>
          <w:szCs w:val="26"/>
        </w:rPr>
        <w:t>Ai de mim! Eu afundo no poço que estas minhas próprias mãos cavaram.</w:t>
      </w:r>
    </w:p>
    <w:p w14:paraId="0506876D" w14:textId="2AA3ED10" w:rsidR="00B97EF9" w:rsidRDefault="009E35BF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Com as seis paixões</w:t>
      </w:r>
      <w:r w:rsidR="00C97B12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8"/>
      </w:r>
      <w:r>
        <w:rPr>
          <w:rFonts w:ascii="Book Antiqua" w:hAnsi="Book Antiqua"/>
          <w:i/>
          <w:iCs/>
          <w:sz w:val="26"/>
          <w:szCs w:val="26"/>
        </w:rPr>
        <w:t xml:space="preserve"> como minha pá,</w:t>
      </w:r>
    </w:p>
    <w:p w14:paraId="73FA9377" w14:textId="213ECEE7" w:rsidR="009E35BF" w:rsidRDefault="009E35BF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Cavei um fosso nesta sagrada terra;</w:t>
      </w:r>
    </w:p>
    <w:p w14:paraId="019436FC" w14:textId="02193EE8" w:rsidR="009E35BF" w:rsidRDefault="009E35BF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E agora jorra a água escura da morte!</w:t>
      </w:r>
    </w:p>
    <w:p w14:paraId="6928D917" w14:textId="77777777" w:rsidR="00F614BC" w:rsidRDefault="00F614BC" w:rsidP="00F614B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Como posso me salvar, Ó Libertadora?</w:t>
      </w:r>
    </w:p>
    <w:p w14:paraId="1D8EFDE9" w14:textId="77777777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</w:p>
    <w:p w14:paraId="6481BD43" w14:textId="5F1D3340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lastRenderedPageBreak/>
        <w:t>Com certeza eu tenho sido meu próprio inimigo;</w:t>
      </w:r>
    </w:p>
    <w:p w14:paraId="7E440DAA" w14:textId="53B4EABC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Como posso repelir esta escura água da morte?</w:t>
      </w:r>
    </w:p>
    <w:p w14:paraId="5E9E15D9" w14:textId="1D3B6692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Veja, a água chega ao meu peito!</w:t>
      </w:r>
    </w:p>
    <w:p w14:paraId="0ADAC2F6" w14:textId="1D94FF10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Como posso me salvar? Ó Mãe, salva-me!</w:t>
      </w:r>
    </w:p>
    <w:p w14:paraId="7809C547" w14:textId="70752E68" w:rsidR="00F614BC" w:rsidRDefault="00F614BC" w:rsidP="003D6CEC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 xml:space="preserve">Tu és meu único refúgio; com </w:t>
      </w:r>
      <w:r w:rsidR="00BA7EE9">
        <w:rPr>
          <w:rFonts w:ascii="Book Antiqua" w:hAnsi="Book Antiqua"/>
          <w:i/>
          <w:iCs/>
          <w:sz w:val="26"/>
          <w:szCs w:val="26"/>
        </w:rPr>
        <w:t>T</w:t>
      </w:r>
      <w:r>
        <w:rPr>
          <w:rFonts w:ascii="Book Antiqua" w:hAnsi="Book Antiqua"/>
          <w:i/>
          <w:iCs/>
          <w:sz w:val="26"/>
          <w:szCs w:val="26"/>
        </w:rPr>
        <w:t xml:space="preserve">eu olhar protetor, </w:t>
      </w:r>
    </w:p>
    <w:p w14:paraId="4E242533" w14:textId="588E828D" w:rsidR="003C4E49" w:rsidRDefault="00F614BC" w:rsidP="003C4E49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  <w:r>
        <w:rPr>
          <w:rFonts w:ascii="Book Antiqua" w:hAnsi="Book Antiqua"/>
          <w:i/>
          <w:iCs/>
          <w:sz w:val="26"/>
          <w:szCs w:val="26"/>
        </w:rPr>
        <w:t>Leve-me para a outra margem do mundo!</w:t>
      </w:r>
      <w:r w:rsidR="009F3D47">
        <w:rPr>
          <w:rStyle w:val="Refdenotaderodap"/>
          <w:rFonts w:ascii="Book Antiqua" w:hAnsi="Book Antiqua"/>
          <w:i/>
          <w:iCs/>
          <w:sz w:val="26"/>
          <w:szCs w:val="26"/>
        </w:rPr>
        <w:footnoteReference w:id="9"/>
      </w:r>
    </w:p>
    <w:p w14:paraId="02BCD823" w14:textId="21BC6120" w:rsidR="003C4E49" w:rsidRDefault="003C4E49" w:rsidP="003C4E49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i/>
          <w:iCs/>
          <w:sz w:val="26"/>
          <w:szCs w:val="26"/>
        </w:rPr>
      </w:pPr>
    </w:p>
    <w:p w14:paraId="52E6DB1F" w14:textId="45C241A4" w:rsidR="003C4E49" w:rsidRPr="003C4E49" w:rsidRDefault="003C4E49" w:rsidP="003C4E49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  <w:r w:rsidRPr="003C4E49">
        <w:rPr>
          <w:rFonts w:ascii="Book Antiqua" w:hAnsi="Book Antiqua"/>
          <w:sz w:val="26"/>
          <w:szCs w:val="26"/>
        </w:rPr>
        <w:t xml:space="preserve">‘Eu tenho sido meu próprio inimigo’, esta é a ideia correta. </w:t>
      </w:r>
      <w:r>
        <w:rPr>
          <w:rFonts w:ascii="Book Antiqua" w:hAnsi="Book Antiqua"/>
          <w:sz w:val="26"/>
          <w:szCs w:val="26"/>
        </w:rPr>
        <w:t xml:space="preserve">Sri Krishna também afirma no </w:t>
      </w:r>
      <w:r w:rsidR="00C97B12" w:rsidRPr="00C25D39">
        <w:rPr>
          <w:rFonts w:ascii="Book Antiqua" w:hAnsi="Book Antiqua"/>
          <w:i/>
          <w:iCs/>
          <w:sz w:val="26"/>
          <w:szCs w:val="26"/>
        </w:rPr>
        <w:t>Gītā</w:t>
      </w:r>
      <w:r>
        <w:rPr>
          <w:rFonts w:ascii="Book Antiqua" w:hAnsi="Book Antiqua"/>
          <w:sz w:val="26"/>
          <w:szCs w:val="26"/>
        </w:rPr>
        <w:t>, “</w:t>
      </w:r>
      <w:r w:rsidR="00514E62">
        <w:rPr>
          <w:rFonts w:ascii="Book Antiqua" w:hAnsi="Book Antiqua"/>
          <w:sz w:val="26"/>
          <w:szCs w:val="26"/>
        </w:rPr>
        <w:t>Eleve-se pelo Ser [Superior], não rebaixe a si mesmo. Pois só o ser é o amigo de si mesmo e só o ser é o inimigo de si mesmo. O ser é o amigo d</w:t>
      </w:r>
      <w:r w:rsidR="00EC21A8">
        <w:rPr>
          <w:rFonts w:ascii="Book Antiqua" w:hAnsi="Book Antiqua"/>
          <w:sz w:val="26"/>
          <w:szCs w:val="26"/>
        </w:rPr>
        <w:t>aquele que conquistou o</w:t>
      </w:r>
      <w:r w:rsidR="00C97B12">
        <w:rPr>
          <w:rFonts w:ascii="Book Antiqua" w:hAnsi="Book Antiqua"/>
          <w:sz w:val="26"/>
          <w:szCs w:val="26"/>
        </w:rPr>
        <w:t xml:space="preserve"> </w:t>
      </w:r>
      <w:r w:rsidR="00EC21A8">
        <w:rPr>
          <w:rFonts w:ascii="Book Antiqua" w:hAnsi="Book Antiqua"/>
          <w:sz w:val="26"/>
          <w:szCs w:val="26"/>
        </w:rPr>
        <w:t xml:space="preserve">ser [inferior] pelo Ser e para </w:t>
      </w:r>
      <w:r w:rsidR="00053C1B">
        <w:rPr>
          <w:rFonts w:ascii="Book Antiqua" w:hAnsi="Book Antiqua"/>
          <w:sz w:val="26"/>
          <w:szCs w:val="26"/>
        </w:rPr>
        <w:t>aquele</w:t>
      </w:r>
      <w:r w:rsidR="00EC21A8">
        <w:rPr>
          <w:rFonts w:ascii="Book Antiqua" w:hAnsi="Book Antiqua"/>
          <w:sz w:val="26"/>
          <w:szCs w:val="26"/>
        </w:rPr>
        <w:t xml:space="preserve"> sem </w:t>
      </w:r>
      <w:r w:rsidR="00053C1B">
        <w:rPr>
          <w:rFonts w:ascii="Book Antiqua" w:hAnsi="Book Antiqua"/>
          <w:sz w:val="26"/>
          <w:szCs w:val="26"/>
        </w:rPr>
        <w:t>controle, o</w:t>
      </w:r>
      <w:r w:rsidR="00EC21A8">
        <w:rPr>
          <w:rFonts w:ascii="Book Antiqua" w:hAnsi="Book Antiqua"/>
          <w:sz w:val="26"/>
          <w:szCs w:val="26"/>
        </w:rPr>
        <w:t xml:space="preserve"> ser (inferior) </w:t>
      </w:r>
      <w:r w:rsidR="00053C1B">
        <w:rPr>
          <w:rFonts w:ascii="Book Antiqua" w:hAnsi="Book Antiqua"/>
          <w:sz w:val="26"/>
          <w:szCs w:val="26"/>
        </w:rPr>
        <w:t>atua como seu inimigo”</w:t>
      </w:r>
      <w:r w:rsidR="009F3D47">
        <w:rPr>
          <w:rFonts w:ascii="Book Antiqua" w:hAnsi="Book Antiqua"/>
          <w:sz w:val="26"/>
          <w:szCs w:val="26"/>
        </w:rPr>
        <w:t>.</w:t>
      </w:r>
      <w:r w:rsidR="009F3D47">
        <w:rPr>
          <w:rStyle w:val="Refdenotaderodap"/>
          <w:rFonts w:ascii="Book Antiqua" w:hAnsi="Book Antiqua"/>
          <w:sz w:val="26"/>
          <w:szCs w:val="26"/>
        </w:rPr>
        <w:footnoteReference w:id="10"/>
      </w:r>
      <w:r w:rsidR="009F3D47">
        <w:rPr>
          <w:rFonts w:ascii="Book Antiqua" w:hAnsi="Book Antiqua"/>
          <w:sz w:val="26"/>
          <w:szCs w:val="26"/>
        </w:rPr>
        <w:t xml:space="preserve"> </w:t>
      </w:r>
      <w:r w:rsidR="00053C1B">
        <w:rPr>
          <w:rFonts w:ascii="Book Antiqua" w:hAnsi="Book Antiqua"/>
          <w:sz w:val="26"/>
          <w:szCs w:val="26"/>
        </w:rPr>
        <w:t xml:space="preserve"> </w:t>
      </w:r>
      <w:r w:rsidR="003D10F0">
        <w:rPr>
          <w:rFonts w:ascii="Book Antiqua" w:hAnsi="Book Antiqua"/>
          <w:sz w:val="26"/>
          <w:szCs w:val="26"/>
        </w:rPr>
        <w:t>Ninguém</w:t>
      </w:r>
      <w:r>
        <w:rPr>
          <w:rFonts w:ascii="Book Antiqua" w:hAnsi="Book Antiqua"/>
          <w:sz w:val="26"/>
          <w:szCs w:val="26"/>
        </w:rPr>
        <w:t xml:space="preserve"> pode nos prejudicar espiritualmente a menos que permitirmos ser prejudicados. </w:t>
      </w:r>
      <w:r w:rsidR="003D10F0">
        <w:rPr>
          <w:rFonts w:ascii="Book Antiqua" w:hAnsi="Book Antiqua"/>
          <w:sz w:val="26"/>
          <w:szCs w:val="26"/>
        </w:rPr>
        <w:t>Se é assim, por que odiamos outros e criamos mais problemas para barrar nosso progresso? Busque em sua própria mente cada vez que tiver raiva de alguém por um suposto erro que foi cometido contra você e você descobrirá que havia algum desejo em você que foi frustrado. Desejos não fazem nenhum bem para aquele que quer escapar deles</w:t>
      </w:r>
      <w:r w:rsidR="00BA7EE9">
        <w:rPr>
          <w:rFonts w:ascii="Book Antiqua" w:hAnsi="Book Antiqua"/>
          <w:sz w:val="26"/>
          <w:szCs w:val="26"/>
        </w:rPr>
        <w:t>. Sabendo disto como podemos nos sentir inimigos daqueles que impedem estes desejos de serem cumpridos?</w:t>
      </w:r>
      <w:r w:rsidR="00BD704D">
        <w:rPr>
          <w:rFonts w:ascii="Book Antiqua" w:hAnsi="Book Antiqua"/>
          <w:sz w:val="26"/>
          <w:szCs w:val="26"/>
        </w:rPr>
        <w:t xml:space="preserve"> </w:t>
      </w:r>
      <w:r w:rsidR="00053C1B">
        <w:rPr>
          <w:rFonts w:ascii="Book Antiqua" w:hAnsi="Book Antiqua"/>
          <w:sz w:val="26"/>
          <w:szCs w:val="26"/>
        </w:rPr>
        <w:t xml:space="preserve">Tudo isso indica que não há nada além de nossas mentes que seja responsável por sermos </w:t>
      </w:r>
      <w:r w:rsidR="00BD704D">
        <w:rPr>
          <w:rFonts w:ascii="Book Antiqua" w:hAnsi="Book Antiqua"/>
          <w:sz w:val="26"/>
          <w:szCs w:val="26"/>
        </w:rPr>
        <w:t xml:space="preserve">aprisionados e estarmos em dificuldades. Se este fato é firmemente compreendido então muitas das tendências desfavoráveis em nosso caminho poderão ser superadas e muito da energia desperdiçada </w:t>
      </w:r>
      <w:r w:rsidR="000F66CC">
        <w:rPr>
          <w:rFonts w:ascii="Book Antiqua" w:hAnsi="Book Antiqua"/>
          <w:sz w:val="26"/>
          <w:szCs w:val="26"/>
        </w:rPr>
        <w:t xml:space="preserve">em preocupação e raiva, poderá ser preservada. </w:t>
      </w:r>
      <w:r w:rsidR="00C97B12">
        <w:rPr>
          <w:rFonts w:ascii="Book Antiqua" w:hAnsi="Book Antiqua"/>
          <w:sz w:val="26"/>
          <w:szCs w:val="26"/>
        </w:rPr>
        <w:t>Por acaso t</w:t>
      </w:r>
      <w:r w:rsidR="000F66CC">
        <w:rPr>
          <w:rFonts w:ascii="Book Antiqua" w:hAnsi="Book Antiqua"/>
          <w:sz w:val="26"/>
          <w:szCs w:val="26"/>
        </w:rPr>
        <w:t>emos a coragem de culpar a nós mesmos [pelas más tendências]? Se tivermos, ganharemos muito e saberemos o que está impedindo o nosso progresso.</w:t>
      </w:r>
    </w:p>
    <w:p w14:paraId="0064AE5B" w14:textId="31817B74" w:rsidR="003C4E49" w:rsidRDefault="003C4E49" w:rsidP="003C4E4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lang w:bidi="hi-IN"/>
        </w:rPr>
      </w:pPr>
    </w:p>
    <w:p w14:paraId="4F69D2EE" w14:textId="29CDC8C2" w:rsidR="003C4E49" w:rsidRPr="003C4E49" w:rsidRDefault="003C4E49" w:rsidP="003C4E49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b/>
          <w:bCs/>
          <w:sz w:val="26"/>
          <w:szCs w:val="26"/>
        </w:rPr>
      </w:pPr>
    </w:p>
    <w:p w14:paraId="569B7B37" w14:textId="25D2C46C" w:rsidR="003C4E49" w:rsidRDefault="003C4E49" w:rsidP="003C4E4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lang w:bidi="hi-IN"/>
        </w:rPr>
      </w:pPr>
    </w:p>
    <w:p w14:paraId="52E9E751" w14:textId="316E5296" w:rsidR="00A50350" w:rsidRDefault="00A50350" w:rsidP="00A50350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sz w:val="20"/>
          <w:szCs w:val="20"/>
        </w:rPr>
      </w:pPr>
      <w:r w:rsidRPr="00A50350">
        <w:rPr>
          <w:rFonts w:ascii="Book Antiqua" w:hAnsi="Book Antiqua"/>
          <w:sz w:val="20"/>
          <w:szCs w:val="20"/>
        </w:rPr>
        <w:sym w:font="Wingdings" w:char="F06C"/>
      </w:r>
      <w:r w:rsidRPr="00A50350">
        <w:rPr>
          <w:rFonts w:ascii="Book Antiqua" w:hAnsi="Book Antiqua"/>
          <w:sz w:val="20"/>
          <w:szCs w:val="20"/>
        </w:rPr>
        <w:t xml:space="preserve">  </w:t>
      </w:r>
      <w:r>
        <w:rPr>
          <w:rFonts w:ascii="Book Antiqua" w:hAnsi="Book Antiqua"/>
          <w:sz w:val="20"/>
          <w:szCs w:val="20"/>
        </w:rPr>
        <w:t xml:space="preserve">   </w:t>
      </w:r>
      <w:r w:rsidRPr="00A50350">
        <w:rPr>
          <w:rFonts w:ascii="Book Antiqua" w:hAnsi="Book Antiqua"/>
          <w:sz w:val="20"/>
          <w:szCs w:val="20"/>
        </w:rPr>
        <w:t xml:space="preserve"> </w:t>
      </w:r>
      <w:r w:rsidRPr="00A50350">
        <w:rPr>
          <w:rFonts w:ascii="Book Antiqua" w:hAnsi="Book Antiqua"/>
          <w:sz w:val="20"/>
          <w:szCs w:val="20"/>
        </w:rPr>
        <w:sym w:font="Wingdings" w:char="F06C"/>
      </w:r>
      <w:r>
        <w:rPr>
          <w:rFonts w:ascii="Book Antiqua" w:hAnsi="Book Antiqua"/>
          <w:sz w:val="20"/>
          <w:szCs w:val="20"/>
        </w:rPr>
        <w:t xml:space="preserve">   </w:t>
      </w:r>
      <w:r w:rsidRPr="00A50350">
        <w:rPr>
          <w:rFonts w:ascii="Book Antiqua" w:hAnsi="Book Antiqua"/>
          <w:sz w:val="20"/>
          <w:szCs w:val="20"/>
        </w:rPr>
        <w:t xml:space="preserve">   </w:t>
      </w:r>
      <w:r w:rsidRPr="00A50350">
        <w:rPr>
          <w:rFonts w:ascii="Book Antiqua" w:hAnsi="Book Antiqua"/>
          <w:sz w:val="20"/>
          <w:szCs w:val="20"/>
        </w:rPr>
        <w:sym w:font="Wingdings" w:char="F06C"/>
      </w:r>
      <w:r w:rsidRPr="00A50350">
        <w:rPr>
          <w:rFonts w:ascii="Book Antiqua" w:hAnsi="Book Antiqua"/>
          <w:sz w:val="20"/>
          <w:szCs w:val="20"/>
        </w:rPr>
        <w:t xml:space="preserve">  </w:t>
      </w:r>
      <w:r>
        <w:rPr>
          <w:rFonts w:ascii="Book Antiqua" w:hAnsi="Book Antiqua"/>
          <w:sz w:val="20"/>
          <w:szCs w:val="20"/>
        </w:rPr>
        <w:t xml:space="preserve">   </w:t>
      </w:r>
      <w:r w:rsidRPr="00A50350">
        <w:rPr>
          <w:rFonts w:ascii="Book Antiqua" w:hAnsi="Book Antiqua"/>
          <w:sz w:val="20"/>
          <w:szCs w:val="20"/>
        </w:rPr>
        <w:t xml:space="preserve"> </w:t>
      </w:r>
      <w:r w:rsidRPr="00A50350">
        <w:rPr>
          <w:rFonts w:ascii="Book Antiqua" w:hAnsi="Book Antiqua"/>
          <w:sz w:val="20"/>
          <w:szCs w:val="20"/>
        </w:rPr>
        <w:sym w:font="Wingdings" w:char="F06C"/>
      </w:r>
    </w:p>
    <w:p w14:paraId="706304B4" w14:textId="21B860C8" w:rsidR="000E0D74" w:rsidRDefault="000E0D74" w:rsidP="00A50350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sz w:val="20"/>
          <w:szCs w:val="20"/>
        </w:rPr>
      </w:pPr>
    </w:p>
    <w:p w14:paraId="3965A802" w14:textId="77777777" w:rsidR="000E0D74" w:rsidRPr="00A50350" w:rsidRDefault="000E0D74" w:rsidP="00A50350">
      <w:pPr>
        <w:pStyle w:val="Textodocorpo0"/>
        <w:tabs>
          <w:tab w:val="left" w:pos="5565"/>
        </w:tabs>
        <w:spacing w:after="0" w:line="264" w:lineRule="auto"/>
        <w:ind w:firstLine="0"/>
        <w:jc w:val="center"/>
        <w:rPr>
          <w:rFonts w:ascii="Book Antiqua" w:hAnsi="Book Antiqua"/>
          <w:sz w:val="20"/>
          <w:szCs w:val="20"/>
        </w:rPr>
      </w:pPr>
    </w:p>
    <w:p w14:paraId="497A5AEE" w14:textId="75FF2C68" w:rsidR="00A50350" w:rsidRDefault="00A50350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59578AB7" w14:textId="0D761CA5" w:rsidR="00A50350" w:rsidRPr="00F51C40" w:rsidRDefault="00A50350" w:rsidP="00A50350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18"/>
          <w:szCs w:val="18"/>
        </w:rPr>
      </w:pPr>
      <w:r w:rsidRPr="00F51C40">
        <w:rPr>
          <w:rFonts w:ascii="Book Antiqua" w:hAnsi="Book Antiqua"/>
          <w:sz w:val="18"/>
          <w:szCs w:val="18"/>
        </w:rPr>
        <w:t xml:space="preserve">Esse artigo foi traduzido do original em inglês por um estudante da Vedanta. O original em inglês encontra-se em: </w:t>
      </w:r>
      <w:hyperlink r:id="rId7" w:history="1">
        <w:r w:rsidR="00F51C40" w:rsidRPr="005C78C9">
          <w:rPr>
            <w:rStyle w:val="Hyperlink"/>
            <w:rFonts w:ascii="Book Antiqua" w:hAnsi="Book Antiqua"/>
            <w:sz w:val="18"/>
            <w:szCs w:val="18"/>
          </w:rPr>
          <w:t>http://www.estudantedavedanta.net/why_do_we_not_make_progress_spiritual_life.pdf</w:t>
        </w:r>
      </w:hyperlink>
    </w:p>
    <w:p w14:paraId="1AFA820A" w14:textId="175B8C6E" w:rsidR="00F504A7" w:rsidRDefault="00F504A7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2E2726C9" w14:textId="4C452839" w:rsidR="00F504A7" w:rsidRDefault="00F504A7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p w14:paraId="1424E608" w14:textId="669973C8" w:rsidR="002262E5" w:rsidRDefault="002262E5" w:rsidP="00F504A7">
      <w:pPr>
        <w:pStyle w:val="Textodocorpo0"/>
        <w:tabs>
          <w:tab w:val="left" w:pos="5565"/>
        </w:tabs>
        <w:spacing w:after="0" w:line="264" w:lineRule="auto"/>
        <w:ind w:firstLine="851"/>
        <w:jc w:val="both"/>
        <w:rPr>
          <w:rFonts w:ascii="Book Antiqua" w:hAnsi="Book Antiqua"/>
          <w:sz w:val="26"/>
          <w:szCs w:val="26"/>
        </w:rPr>
      </w:pPr>
    </w:p>
    <w:sectPr w:rsidR="002262E5" w:rsidSect="00B961C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115DE" w14:textId="77777777" w:rsidR="00B12558" w:rsidRDefault="00B12558" w:rsidP="007966C0">
      <w:r>
        <w:separator/>
      </w:r>
    </w:p>
  </w:endnote>
  <w:endnote w:type="continuationSeparator" w:id="0">
    <w:p w14:paraId="3A04B5FA" w14:textId="77777777" w:rsidR="00B12558" w:rsidRDefault="00B12558" w:rsidP="0079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5820893"/>
      <w:docPartObj>
        <w:docPartGallery w:val="Page Numbers (Bottom of Page)"/>
        <w:docPartUnique/>
      </w:docPartObj>
    </w:sdtPr>
    <w:sdtEndPr/>
    <w:sdtContent>
      <w:p w14:paraId="0538D282" w14:textId="77A99F2E" w:rsidR="00B961CC" w:rsidRDefault="00B961C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996282" w14:textId="77777777" w:rsidR="00B961CC" w:rsidRDefault="00B961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1071A" w14:textId="77777777" w:rsidR="00B12558" w:rsidRDefault="00B12558" w:rsidP="007966C0">
      <w:r>
        <w:separator/>
      </w:r>
    </w:p>
  </w:footnote>
  <w:footnote w:type="continuationSeparator" w:id="0">
    <w:p w14:paraId="1318A652" w14:textId="77777777" w:rsidR="00B12558" w:rsidRDefault="00B12558" w:rsidP="007966C0">
      <w:r>
        <w:continuationSeparator/>
      </w:r>
    </w:p>
  </w:footnote>
  <w:footnote w:id="1">
    <w:p w14:paraId="3415E027" w14:textId="77777777" w:rsidR="00B961CC" w:rsidRPr="00D2477D" w:rsidRDefault="00B961CC" w:rsidP="00B961CC">
      <w:pPr>
        <w:pStyle w:val="Textodenotaderodap"/>
        <w:jc w:val="both"/>
        <w:rPr>
          <w:rFonts w:ascii="Book Antiqua" w:hAnsi="Book Antiqua"/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Pr="008033D1">
        <w:rPr>
          <w:rFonts w:ascii="Book Antiqua" w:hAnsi="Book Antiqua"/>
          <w:sz w:val="22"/>
          <w:szCs w:val="22"/>
        </w:rPr>
        <w:t>Swami Paratparananda foi o líder espiritual do Ramakrishna Ashrama, Buenos Aires, Argentina e do Ramakrishna Vedanta Ashrama, São Paulo, Brasil (1973-1988). Anteriormente, durante o período de 1962 a 1967 foi o Editor da revista em inglês Vedanta Kesari, da Ordem Ramakrishna, na Índia, antes de ser enviado pela Ordem</w:t>
      </w:r>
      <w:r>
        <w:rPr>
          <w:rFonts w:ascii="Book Antiqua" w:hAnsi="Book Antiqua"/>
          <w:sz w:val="22"/>
          <w:szCs w:val="22"/>
        </w:rPr>
        <w:t xml:space="preserve"> </w:t>
      </w:r>
      <w:r w:rsidRPr="008033D1">
        <w:rPr>
          <w:rFonts w:ascii="Book Antiqua" w:hAnsi="Book Antiqua"/>
          <w:sz w:val="22"/>
          <w:szCs w:val="22"/>
        </w:rPr>
        <w:t>a Argentina em 1968.</w:t>
      </w:r>
    </w:p>
    <w:p w14:paraId="228CFA48" w14:textId="4644FBE7" w:rsidR="00B961CC" w:rsidRDefault="00B961CC">
      <w:pPr>
        <w:pStyle w:val="Textodenotaderodap"/>
      </w:pPr>
    </w:p>
  </w:footnote>
  <w:footnote w:id="2">
    <w:p w14:paraId="5951E677" w14:textId="3C1DA5EE" w:rsidR="001427AA" w:rsidRPr="0041535E" w:rsidRDefault="001427AA" w:rsidP="0041535E">
      <w:pPr>
        <w:pStyle w:val="Textodenotaderodap"/>
        <w:jc w:val="both"/>
        <w:rPr>
          <w:rFonts w:ascii="Book Antiqua" w:hAnsi="Book Antiqua"/>
          <w:sz w:val="22"/>
          <w:szCs w:val="22"/>
        </w:rPr>
      </w:pPr>
      <w:r w:rsidRPr="0041535E">
        <w:rPr>
          <w:rStyle w:val="Refdenotaderodap"/>
        </w:rPr>
        <w:footnoteRef/>
      </w:r>
      <w:r w:rsidRPr="0041535E">
        <w:rPr>
          <w:rStyle w:val="Refdenotaderodap"/>
        </w:rPr>
        <w:t xml:space="preserve"> </w:t>
      </w:r>
      <w:r w:rsidRPr="0041535E">
        <w:rPr>
          <w:rFonts w:ascii="Book Antiqua" w:hAnsi="Book Antiqua"/>
          <w:sz w:val="22"/>
          <w:szCs w:val="22"/>
        </w:rPr>
        <w:t xml:space="preserve">Chandogya, VI.i.3&amp;7.  </w:t>
      </w:r>
    </w:p>
  </w:footnote>
  <w:footnote w:id="3">
    <w:p w14:paraId="79544FCB" w14:textId="23E1DDBF" w:rsidR="006003F9" w:rsidRDefault="006003F9">
      <w:pPr>
        <w:pStyle w:val="Textodenotaderodap"/>
      </w:pPr>
      <w:r>
        <w:rPr>
          <w:rStyle w:val="Refdenotaderodap"/>
        </w:rPr>
        <w:footnoteRef/>
      </w:r>
      <w:r>
        <w:t xml:space="preserve"> Bhagavad Gita, X, 9.</w:t>
      </w:r>
    </w:p>
  </w:footnote>
  <w:footnote w:id="4">
    <w:p w14:paraId="75F43D42" w14:textId="54F72006" w:rsidR="002203B7" w:rsidRDefault="002203B7">
      <w:pPr>
        <w:pStyle w:val="Textodenotaderodap"/>
      </w:pPr>
      <w:r>
        <w:rPr>
          <w:rStyle w:val="Refdenotaderodap"/>
        </w:rPr>
        <w:footnoteRef/>
      </w:r>
      <w:r>
        <w:t xml:space="preserve"> Idem, XVI, 4. </w:t>
      </w:r>
    </w:p>
  </w:footnote>
  <w:footnote w:id="5">
    <w:p w14:paraId="2CBAC8D4" w14:textId="5F705481" w:rsidR="00EE1C66" w:rsidRDefault="00EE1C66">
      <w:pPr>
        <w:pStyle w:val="Textodenotaderodap"/>
      </w:pPr>
      <w:r>
        <w:rPr>
          <w:rStyle w:val="Refdenotaderodap"/>
        </w:rPr>
        <w:footnoteRef/>
      </w:r>
      <w:r>
        <w:t xml:space="preserve"> Ilusão. Mais significados descritos em “O que é </w:t>
      </w:r>
      <w:r w:rsidRPr="00EE1C66">
        <w:t xml:space="preserve">Māyā” </w:t>
      </w:r>
      <w:r>
        <w:t xml:space="preserve">em </w:t>
      </w:r>
      <w:hyperlink r:id="rId1" w:history="1">
        <w:r w:rsidRPr="00EE1C66">
          <w:rPr>
            <w:rStyle w:val="Hyperlink"/>
          </w:rPr>
          <w:t>http://estudantedavedanta.net/O-que-e-Maya.pdf</w:t>
        </w:r>
      </w:hyperlink>
    </w:p>
  </w:footnote>
  <w:footnote w:id="6">
    <w:p w14:paraId="67AE5CDA" w14:textId="2EB22486" w:rsidR="00C25D39" w:rsidRDefault="00C25D39">
      <w:pPr>
        <w:pStyle w:val="Textodenotaderodap"/>
      </w:pPr>
      <w:r>
        <w:rPr>
          <w:rStyle w:val="Refdenotaderodap"/>
        </w:rPr>
        <w:footnoteRef/>
      </w:r>
      <w:r>
        <w:t xml:space="preserve"> Bhagavad Gita, </w:t>
      </w:r>
      <w:r>
        <w:rPr>
          <w:szCs w:val="20"/>
        </w:rPr>
        <w:t xml:space="preserve"> XVI.1-3. </w:t>
      </w:r>
      <w:r>
        <w:t xml:space="preserve"> </w:t>
      </w:r>
    </w:p>
  </w:footnote>
  <w:footnote w:id="7">
    <w:p w14:paraId="29D571E6" w14:textId="11C9784B" w:rsidR="0031740E" w:rsidRDefault="0031740E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31740E">
        <w:t xml:space="preserve">The Gospel of Sri Ramakrishna, 1947 Edn. P.138. </w:t>
      </w:r>
      <w:r>
        <w:t xml:space="preserve"> </w:t>
      </w:r>
    </w:p>
  </w:footnote>
  <w:footnote w:id="8">
    <w:p w14:paraId="6DCA3B6D" w14:textId="33131FDC" w:rsidR="00C97B12" w:rsidRDefault="00C97B12">
      <w:pPr>
        <w:pStyle w:val="Textodenotaderodap"/>
      </w:pPr>
      <w:r>
        <w:rPr>
          <w:rStyle w:val="Refdenotaderodap"/>
        </w:rPr>
        <w:footnoteRef/>
      </w:r>
      <w:r>
        <w:t xml:space="preserve"> Luxúria, ira, avareza, ilusão, orgulho e inveja</w:t>
      </w:r>
      <w:r w:rsidR="009F3D47">
        <w:t xml:space="preserve">; </w:t>
      </w:r>
      <w:r>
        <w:t>El Evangelio de Sri Ramakrishna, Tomo I, pág. 79.</w:t>
      </w:r>
    </w:p>
  </w:footnote>
  <w:footnote w:id="9">
    <w:p w14:paraId="4F335CDF" w14:textId="18DEE584" w:rsidR="009F3D47" w:rsidRDefault="009F3D47" w:rsidP="009F3D4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31740E">
        <w:t xml:space="preserve">The Gospel of Sri Ramakrishna, 1947 Edn. P.138. </w:t>
      </w:r>
    </w:p>
    <w:p w14:paraId="6E333030" w14:textId="1BEBCBAB" w:rsidR="009F3D47" w:rsidRDefault="009F3D47">
      <w:pPr>
        <w:pStyle w:val="Textodenotaderodap"/>
      </w:pPr>
    </w:p>
  </w:footnote>
  <w:footnote w:id="10">
    <w:p w14:paraId="485D1A3A" w14:textId="42392279" w:rsidR="009F3D47" w:rsidRDefault="009F3D47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zCs w:val="20"/>
        </w:rPr>
        <w:t xml:space="preserve">Gita, VI.5&amp;6. 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D6"/>
    <w:rsid w:val="0001517C"/>
    <w:rsid w:val="00031D1F"/>
    <w:rsid w:val="00053C1B"/>
    <w:rsid w:val="000A6224"/>
    <w:rsid w:val="000C527B"/>
    <w:rsid w:val="000D5FB2"/>
    <w:rsid w:val="000E0D74"/>
    <w:rsid w:val="000F3E58"/>
    <w:rsid w:val="000F43F5"/>
    <w:rsid w:val="000F61C1"/>
    <w:rsid w:val="000F66CC"/>
    <w:rsid w:val="00130884"/>
    <w:rsid w:val="001427AA"/>
    <w:rsid w:val="001448E1"/>
    <w:rsid w:val="00165A3C"/>
    <w:rsid w:val="001B5765"/>
    <w:rsid w:val="001E6564"/>
    <w:rsid w:val="002055E9"/>
    <w:rsid w:val="00211237"/>
    <w:rsid w:val="002203B7"/>
    <w:rsid w:val="002262E5"/>
    <w:rsid w:val="0029422D"/>
    <w:rsid w:val="002C105F"/>
    <w:rsid w:val="0031378F"/>
    <w:rsid w:val="0031740E"/>
    <w:rsid w:val="003643B7"/>
    <w:rsid w:val="003C4E49"/>
    <w:rsid w:val="003D10F0"/>
    <w:rsid w:val="003D6CEC"/>
    <w:rsid w:val="0041535E"/>
    <w:rsid w:val="00491E68"/>
    <w:rsid w:val="004B7B80"/>
    <w:rsid w:val="00514E62"/>
    <w:rsid w:val="00556EA3"/>
    <w:rsid w:val="00566D50"/>
    <w:rsid w:val="00576463"/>
    <w:rsid w:val="005A4EC7"/>
    <w:rsid w:val="005C0339"/>
    <w:rsid w:val="005C35DD"/>
    <w:rsid w:val="005C78C9"/>
    <w:rsid w:val="005E25FE"/>
    <w:rsid w:val="006003F9"/>
    <w:rsid w:val="00605CC3"/>
    <w:rsid w:val="00605EF7"/>
    <w:rsid w:val="00631723"/>
    <w:rsid w:val="006317B7"/>
    <w:rsid w:val="00636BD7"/>
    <w:rsid w:val="00654ECC"/>
    <w:rsid w:val="00663BB5"/>
    <w:rsid w:val="00684463"/>
    <w:rsid w:val="006B2A62"/>
    <w:rsid w:val="006E5182"/>
    <w:rsid w:val="00715C58"/>
    <w:rsid w:val="00716264"/>
    <w:rsid w:val="00772449"/>
    <w:rsid w:val="0079265D"/>
    <w:rsid w:val="007966C0"/>
    <w:rsid w:val="00805CB5"/>
    <w:rsid w:val="008912FF"/>
    <w:rsid w:val="008B139F"/>
    <w:rsid w:val="00966E13"/>
    <w:rsid w:val="00981060"/>
    <w:rsid w:val="00996DE9"/>
    <w:rsid w:val="009A7FEB"/>
    <w:rsid w:val="009C32DE"/>
    <w:rsid w:val="009E35BF"/>
    <w:rsid w:val="009F2205"/>
    <w:rsid w:val="009F3D47"/>
    <w:rsid w:val="00A4600C"/>
    <w:rsid w:val="00A50350"/>
    <w:rsid w:val="00A7787A"/>
    <w:rsid w:val="00AC1D51"/>
    <w:rsid w:val="00B05F85"/>
    <w:rsid w:val="00B12558"/>
    <w:rsid w:val="00B34455"/>
    <w:rsid w:val="00B721EC"/>
    <w:rsid w:val="00B80191"/>
    <w:rsid w:val="00B961CC"/>
    <w:rsid w:val="00B97EF9"/>
    <w:rsid w:val="00BA7EE9"/>
    <w:rsid w:val="00BB5E01"/>
    <w:rsid w:val="00BD6112"/>
    <w:rsid w:val="00BD704D"/>
    <w:rsid w:val="00BE17D6"/>
    <w:rsid w:val="00BE35FE"/>
    <w:rsid w:val="00C25D39"/>
    <w:rsid w:val="00C9739E"/>
    <w:rsid w:val="00C97B12"/>
    <w:rsid w:val="00D42A58"/>
    <w:rsid w:val="00D602F6"/>
    <w:rsid w:val="00D644AE"/>
    <w:rsid w:val="00E01744"/>
    <w:rsid w:val="00E40D79"/>
    <w:rsid w:val="00E45D0F"/>
    <w:rsid w:val="00E6616F"/>
    <w:rsid w:val="00EB6CF1"/>
    <w:rsid w:val="00EC1E6F"/>
    <w:rsid w:val="00EC21A8"/>
    <w:rsid w:val="00EE1C66"/>
    <w:rsid w:val="00F130E0"/>
    <w:rsid w:val="00F504A7"/>
    <w:rsid w:val="00F51C40"/>
    <w:rsid w:val="00F614BC"/>
    <w:rsid w:val="00F90CAE"/>
    <w:rsid w:val="00FB0886"/>
    <w:rsid w:val="00FB462B"/>
    <w:rsid w:val="00FC086A"/>
    <w:rsid w:val="00FD348E"/>
    <w:rsid w:val="00FD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532A"/>
  <w15:chartTrackingRefBased/>
  <w15:docId w15:val="{554FD41E-F68B-471A-B8C1-7BE4C265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64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  <w:ind w:firstLine="0"/>
      <w:jc w:val="left"/>
    </w:pPr>
    <w:rPr>
      <w:lang w:bidi="sa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ocorpo">
    <w:name w:val="Texto do corpo_"/>
    <w:basedOn w:val="Fontepargpadro"/>
    <w:link w:val="Textodocorpo0"/>
    <w:rsid w:val="00BE17D6"/>
    <w:rPr>
      <w:rFonts w:ascii="Verdana" w:eastAsia="Verdana" w:hAnsi="Verdana" w:cs="Verdana"/>
    </w:rPr>
  </w:style>
  <w:style w:type="paragraph" w:customStyle="1" w:styleId="Textodocorpo0">
    <w:name w:val="Texto do corpo"/>
    <w:basedOn w:val="Normal"/>
    <w:link w:val="Textodocorpo"/>
    <w:rsid w:val="00BE17D6"/>
    <w:pPr>
      <w:widowControl w:val="0"/>
      <w:spacing w:after="280"/>
      <w:ind w:firstLine="400"/>
    </w:pPr>
    <w:rPr>
      <w:rFonts w:ascii="Verdana" w:eastAsia="Verdana" w:hAnsi="Verdana" w:cs="Verdana"/>
      <w:lang w:bidi="ar-SA"/>
    </w:rPr>
  </w:style>
  <w:style w:type="character" w:customStyle="1" w:styleId="Notaderodap">
    <w:name w:val="Nota de rodapé_"/>
    <w:basedOn w:val="Fontepargpadro"/>
    <w:link w:val="Notaderodap0"/>
    <w:rsid w:val="007966C0"/>
    <w:rPr>
      <w:rFonts w:ascii="Times New Roman" w:eastAsia="Times New Roman" w:hAnsi="Times New Roman" w:cs="Times New Roman"/>
      <w:sz w:val="20"/>
      <w:szCs w:val="20"/>
    </w:rPr>
  </w:style>
  <w:style w:type="paragraph" w:customStyle="1" w:styleId="Notaderodap0">
    <w:name w:val="Nota de rodapé"/>
    <w:basedOn w:val="Normal"/>
    <w:link w:val="Notaderodap"/>
    <w:rsid w:val="007966C0"/>
    <w:pPr>
      <w:widowControl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D644AE"/>
    <w:rPr>
      <w:sz w:val="20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644AE"/>
    <w:rPr>
      <w:sz w:val="20"/>
      <w:szCs w:val="18"/>
      <w:lang w:bidi="sa-IN"/>
    </w:rPr>
  </w:style>
  <w:style w:type="character" w:customStyle="1" w:styleId="Ttulo1">
    <w:name w:val="Título #1_"/>
    <w:basedOn w:val="Fontepargpadro"/>
    <w:link w:val="Ttulo10"/>
    <w:rsid w:val="00556EA3"/>
    <w:rPr>
      <w:rFonts w:ascii="Verdana" w:eastAsia="Verdana" w:hAnsi="Verdana" w:cs="Verdana"/>
      <w:b/>
      <w:bCs/>
      <w:sz w:val="28"/>
      <w:szCs w:val="28"/>
    </w:rPr>
  </w:style>
  <w:style w:type="character" w:customStyle="1" w:styleId="Textodocorpo3">
    <w:name w:val="Texto do corpo (3)_"/>
    <w:basedOn w:val="Fontepargpadro"/>
    <w:link w:val="Textodocorpo30"/>
    <w:rsid w:val="00556EA3"/>
    <w:rPr>
      <w:rFonts w:ascii="Cambria" w:eastAsia="Cambria" w:hAnsi="Cambria" w:cs="Cambria"/>
      <w:b/>
      <w:bCs/>
      <w:sz w:val="28"/>
      <w:szCs w:val="28"/>
    </w:rPr>
  </w:style>
  <w:style w:type="character" w:customStyle="1" w:styleId="Textodocorpo2">
    <w:name w:val="Texto do corpo (2)_"/>
    <w:basedOn w:val="Fontepargpadro"/>
    <w:link w:val="Textodocorpo20"/>
    <w:rsid w:val="00556EA3"/>
    <w:rPr>
      <w:rFonts w:ascii="Verdana" w:eastAsia="Verdana" w:hAnsi="Verdana" w:cs="Verdana"/>
      <w:sz w:val="18"/>
      <w:szCs w:val="18"/>
    </w:rPr>
  </w:style>
  <w:style w:type="paragraph" w:customStyle="1" w:styleId="Ttulo10">
    <w:name w:val="Título #1"/>
    <w:basedOn w:val="Normal"/>
    <w:link w:val="Ttulo1"/>
    <w:rsid w:val="00556EA3"/>
    <w:pPr>
      <w:widowControl w:val="0"/>
      <w:spacing w:after="560"/>
      <w:jc w:val="center"/>
      <w:outlineLvl w:val="0"/>
    </w:pPr>
    <w:rPr>
      <w:rFonts w:ascii="Verdana" w:eastAsia="Verdana" w:hAnsi="Verdana" w:cs="Verdana"/>
      <w:b/>
      <w:bCs/>
      <w:sz w:val="28"/>
      <w:szCs w:val="28"/>
      <w:lang w:bidi="ar-SA"/>
    </w:rPr>
  </w:style>
  <w:style w:type="paragraph" w:customStyle="1" w:styleId="Textodocorpo30">
    <w:name w:val="Texto do corpo (3)"/>
    <w:basedOn w:val="Normal"/>
    <w:link w:val="Textodocorpo3"/>
    <w:rsid w:val="00556EA3"/>
    <w:pPr>
      <w:widowControl w:val="0"/>
      <w:spacing w:after="1040"/>
      <w:jc w:val="right"/>
    </w:pPr>
    <w:rPr>
      <w:rFonts w:ascii="Cambria" w:eastAsia="Cambria" w:hAnsi="Cambria" w:cs="Cambria"/>
      <w:b/>
      <w:bCs/>
      <w:sz w:val="28"/>
      <w:szCs w:val="28"/>
      <w:lang w:bidi="ar-SA"/>
    </w:rPr>
  </w:style>
  <w:style w:type="paragraph" w:customStyle="1" w:styleId="Textodocorpo20">
    <w:name w:val="Texto do corpo (2)"/>
    <w:basedOn w:val="Normal"/>
    <w:link w:val="Textodocorpo2"/>
    <w:rsid w:val="00556EA3"/>
    <w:pPr>
      <w:widowControl w:val="0"/>
      <w:spacing w:after="640"/>
      <w:jc w:val="right"/>
    </w:pPr>
    <w:rPr>
      <w:rFonts w:ascii="Verdana" w:eastAsia="Verdana" w:hAnsi="Verdana" w:cs="Verdana"/>
      <w:sz w:val="18"/>
      <w:szCs w:val="18"/>
      <w:lang w:bidi="ar-SA"/>
    </w:rPr>
  </w:style>
  <w:style w:type="paragraph" w:styleId="Cabealho">
    <w:name w:val="header"/>
    <w:basedOn w:val="Normal"/>
    <w:link w:val="Cabealho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B961CC"/>
    <w:rPr>
      <w:szCs w:val="20"/>
      <w:lang w:bidi="sa-IN"/>
    </w:rPr>
  </w:style>
  <w:style w:type="paragraph" w:styleId="Rodap">
    <w:name w:val="footer"/>
    <w:basedOn w:val="Normal"/>
    <w:link w:val="RodapChar"/>
    <w:uiPriority w:val="99"/>
    <w:unhideWhenUsed/>
    <w:rsid w:val="00B961CC"/>
    <w:pPr>
      <w:tabs>
        <w:tab w:val="center" w:pos="4252"/>
        <w:tab w:val="right" w:pos="8504"/>
      </w:tabs>
    </w:pPr>
    <w:rPr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B961CC"/>
    <w:rPr>
      <w:szCs w:val="20"/>
      <w:lang w:bidi="sa-IN"/>
    </w:rPr>
  </w:style>
  <w:style w:type="character" w:styleId="Refdenotaderodap">
    <w:name w:val="footnote reference"/>
    <w:basedOn w:val="Fontepargpadro"/>
    <w:uiPriority w:val="99"/>
    <w:semiHidden/>
    <w:unhideWhenUsed/>
    <w:rsid w:val="00B961CC"/>
    <w:rPr>
      <w:vertAlign w:val="superscript"/>
    </w:rPr>
  </w:style>
  <w:style w:type="paragraph" w:customStyle="1" w:styleId="Default">
    <w:name w:val="Default"/>
    <w:rsid w:val="00981060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  <w:lang w:bidi="hi-IN"/>
    </w:rPr>
  </w:style>
  <w:style w:type="character" w:styleId="Hyperlink">
    <w:name w:val="Hyperlink"/>
    <w:basedOn w:val="Fontepargpadro"/>
    <w:uiPriority w:val="99"/>
    <w:unhideWhenUsed/>
    <w:rsid w:val="00EE1C6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1C66"/>
    <w:rPr>
      <w:color w:val="605E5C"/>
      <w:shd w:val="clear" w:color="auto" w:fill="E1DFDD"/>
    </w:rPr>
  </w:style>
  <w:style w:type="paragraph" w:customStyle="1" w:styleId="Normal59">
    <w:name w:val="Normal+59"/>
    <w:basedOn w:val="Default"/>
    <w:next w:val="Default"/>
    <w:uiPriority w:val="99"/>
    <w:rsid w:val="00715C58"/>
    <w:rPr>
      <w:rFonts w:ascii="Times New Roman" w:hAnsi="Times New Roman" w:cs="Mang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studantedavedanta.net/why_do_we_not_make_progress_spiritual_life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studantedavedanta.net/O-que-e-Maya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689-002F-4E70-9C63-12CADBA5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8</Pages>
  <Words>3162</Words>
  <Characters>15814</Characters>
  <Application>Microsoft Office Word</Application>
  <DocSecurity>0</DocSecurity>
  <Lines>298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Pimenta</dc:creator>
  <cp:keywords/>
  <dc:description/>
  <cp:lastModifiedBy>Eduardo Pimenta</cp:lastModifiedBy>
  <cp:revision>29</cp:revision>
  <dcterms:created xsi:type="dcterms:W3CDTF">2021-03-21T15:41:00Z</dcterms:created>
  <dcterms:modified xsi:type="dcterms:W3CDTF">2021-03-27T15:43:00Z</dcterms:modified>
</cp:coreProperties>
</file>